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054A" w14:textId="77777777" w:rsidR="00130DAE" w:rsidRDefault="00130DAE" w:rsidP="00130DAE">
      <w:pPr>
        <w:spacing w:after="0"/>
        <w:jc w:val="center"/>
        <w:rPr>
          <w:rFonts w:cstheme="minorHAnsi"/>
          <w:b/>
          <w:bCs/>
          <w:sz w:val="36"/>
          <w:szCs w:val="36"/>
        </w:rPr>
      </w:pPr>
      <w:r>
        <w:rPr>
          <w:rFonts w:cstheme="minorHAnsi"/>
          <w:b/>
          <w:bCs/>
          <w:sz w:val="36"/>
          <w:szCs w:val="36"/>
        </w:rPr>
        <w:t xml:space="preserve">State </w:t>
      </w:r>
      <w:r w:rsidRPr="00195A11">
        <w:rPr>
          <w:rFonts w:cstheme="minorHAnsi"/>
          <w:b/>
          <w:bCs/>
          <w:sz w:val="36"/>
          <w:szCs w:val="36"/>
        </w:rPr>
        <w:t>Jharkhand</w:t>
      </w:r>
    </w:p>
    <w:p w14:paraId="2179B057" w14:textId="77777777" w:rsidR="00130DAE" w:rsidRDefault="00130DAE" w:rsidP="00130DAE">
      <w:pPr>
        <w:spacing w:after="0"/>
        <w:jc w:val="center"/>
        <w:rPr>
          <w:rFonts w:cstheme="minorHAnsi"/>
          <w:b/>
          <w:bCs/>
          <w:sz w:val="36"/>
          <w:szCs w:val="36"/>
        </w:rPr>
      </w:pPr>
      <w:r w:rsidRPr="00195A11">
        <w:rPr>
          <w:rFonts w:cstheme="minorHAnsi"/>
          <w:b/>
          <w:bCs/>
          <w:sz w:val="36"/>
          <w:szCs w:val="36"/>
        </w:rPr>
        <w:t xml:space="preserve">Child in Need Institute </w:t>
      </w:r>
      <w:r>
        <w:rPr>
          <w:rFonts w:cstheme="minorHAnsi"/>
          <w:b/>
          <w:bCs/>
          <w:sz w:val="36"/>
          <w:szCs w:val="36"/>
        </w:rPr>
        <w:t>CINI</w:t>
      </w:r>
    </w:p>
    <w:p w14:paraId="546EC5E2" w14:textId="77777777" w:rsidR="00130DAE" w:rsidRDefault="00130DAE" w:rsidP="00A63449">
      <w:pPr>
        <w:pBdr>
          <w:bottom w:val="single" w:sz="6" w:space="1" w:color="auto"/>
        </w:pBdr>
        <w:spacing w:after="0" w:line="240" w:lineRule="auto"/>
        <w:jc w:val="center"/>
        <w:rPr>
          <w:rFonts w:cstheme="minorHAnsi"/>
          <w:b/>
          <w:bCs/>
          <w:sz w:val="36"/>
          <w:szCs w:val="36"/>
        </w:rPr>
      </w:pPr>
      <w:r w:rsidRPr="006E2E26">
        <w:rPr>
          <w:rFonts w:cstheme="minorHAnsi"/>
          <w:b/>
          <w:bCs/>
          <w:sz w:val="36"/>
          <w:szCs w:val="36"/>
        </w:rPr>
        <w:t>Job Profile</w:t>
      </w:r>
    </w:p>
    <w:p w14:paraId="1D347D89" w14:textId="77777777" w:rsidR="00C742D2" w:rsidRPr="006E2E26" w:rsidRDefault="00C742D2" w:rsidP="00A63449">
      <w:pPr>
        <w:spacing w:after="0" w:line="240" w:lineRule="auto"/>
        <w:jc w:val="center"/>
        <w:rPr>
          <w:rFonts w:cstheme="minorHAnsi"/>
          <w:b/>
          <w:bCs/>
          <w:sz w:val="36"/>
          <w:szCs w:val="36"/>
        </w:rPr>
      </w:pPr>
    </w:p>
    <w:p w14:paraId="04CB839F" w14:textId="0E8513C0" w:rsidR="00C742D2" w:rsidRDefault="00C742D2" w:rsidP="00C742D2">
      <w:pPr>
        <w:spacing w:after="0"/>
        <w:rPr>
          <w:rFonts w:cstheme="minorHAnsi"/>
          <w:b/>
          <w:bCs/>
        </w:rPr>
      </w:pPr>
      <w:r w:rsidRPr="00211A61">
        <w:rPr>
          <w:rFonts w:cstheme="minorHAnsi"/>
          <w:b/>
          <w:bCs/>
        </w:rPr>
        <w:t>Project</w:t>
      </w:r>
      <w:r>
        <w:rPr>
          <w:rFonts w:cstheme="minorHAnsi"/>
          <w:b/>
          <w:bCs/>
        </w:rPr>
        <w:t>:</w:t>
      </w:r>
      <w:r w:rsidRPr="00211A61">
        <w:rPr>
          <w:rFonts w:cstheme="minorHAnsi"/>
          <w:b/>
          <w:bCs/>
        </w:rPr>
        <w:t xml:space="preserve"> </w:t>
      </w:r>
      <w:r w:rsidRPr="00211A61">
        <w:rPr>
          <w:rFonts w:cstheme="minorHAnsi"/>
          <w:b/>
          <w:bCs/>
        </w:rPr>
        <w:tab/>
      </w:r>
      <w:r w:rsidRPr="00C742D2">
        <w:rPr>
          <w:rFonts w:cstheme="minorHAnsi"/>
          <w:b/>
          <w:bCs/>
        </w:rPr>
        <w:t xml:space="preserve">                                           Intensified Malaria Elimination Project IMEP-03. (GFATM)</w:t>
      </w:r>
      <w:r w:rsidRPr="00145708">
        <w:rPr>
          <w:rFonts w:cstheme="minorHAnsi"/>
        </w:rPr>
        <w:t xml:space="preserve">          </w:t>
      </w:r>
    </w:p>
    <w:p w14:paraId="38AA457F" w14:textId="02A6DCFE" w:rsidR="00130DAE" w:rsidRPr="00C742D2" w:rsidRDefault="00130DAE" w:rsidP="00C742D2">
      <w:pPr>
        <w:spacing w:after="0"/>
        <w:rPr>
          <w:rFonts w:cstheme="minorHAnsi"/>
          <w:bCs/>
        </w:rPr>
      </w:pPr>
      <w:r w:rsidRPr="00211A61">
        <w:rPr>
          <w:rFonts w:cstheme="minorHAnsi"/>
          <w:b/>
          <w:bCs/>
        </w:rPr>
        <w:t>Job Title:</w:t>
      </w:r>
      <w:r w:rsidRPr="00145708">
        <w:rPr>
          <w:rFonts w:cstheme="minorHAnsi"/>
        </w:rPr>
        <w:tab/>
      </w:r>
      <w:r w:rsidRPr="00145708">
        <w:rPr>
          <w:rFonts w:cstheme="minorHAnsi"/>
        </w:rPr>
        <w:tab/>
      </w:r>
      <w:r w:rsidRPr="00145708">
        <w:rPr>
          <w:rFonts w:cstheme="minorHAnsi"/>
        </w:rPr>
        <w:tab/>
      </w:r>
      <w:r w:rsidRPr="00145708">
        <w:rPr>
          <w:rFonts w:cstheme="minorHAnsi"/>
        </w:rPr>
        <w:tab/>
      </w:r>
      <w:r w:rsidR="00815954">
        <w:rPr>
          <w:rFonts w:cstheme="minorHAnsi"/>
          <w:bCs/>
        </w:rPr>
        <w:t>Monitoring and Evaluation</w:t>
      </w:r>
      <w:r w:rsidR="007C6D77">
        <w:rPr>
          <w:rFonts w:cstheme="minorHAnsi"/>
          <w:bCs/>
        </w:rPr>
        <w:t xml:space="preserve"> </w:t>
      </w:r>
      <w:r w:rsidR="007C6D77" w:rsidRPr="00C742D2">
        <w:rPr>
          <w:rFonts w:cstheme="minorHAnsi"/>
          <w:bCs/>
        </w:rPr>
        <w:t>Coordinator</w:t>
      </w:r>
      <w:r w:rsidR="007C6D77">
        <w:rPr>
          <w:rFonts w:cstheme="minorHAnsi"/>
          <w:bCs/>
        </w:rPr>
        <w:t>.</w:t>
      </w:r>
    </w:p>
    <w:p w14:paraId="7738DD2B" w14:textId="07679829" w:rsidR="00130DAE" w:rsidRPr="00145708" w:rsidRDefault="00130DAE" w:rsidP="00C742D2">
      <w:pPr>
        <w:spacing w:after="0"/>
        <w:ind w:left="3600" w:hanging="3600"/>
        <w:rPr>
          <w:rFonts w:cstheme="minorHAnsi"/>
        </w:rPr>
      </w:pPr>
      <w:r w:rsidRPr="00211A61">
        <w:rPr>
          <w:rFonts w:cstheme="minorHAnsi"/>
          <w:b/>
          <w:bCs/>
        </w:rPr>
        <w:t>Place of Work:</w:t>
      </w:r>
      <w:r w:rsidRPr="00145708">
        <w:rPr>
          <w:rFonts w:cstheme="minorHAnsi"/>
        </w:rPr>
        <w:tab/>
      </w:r>
      <w:r w:rsidR="00815954">
        <w:rPr>
          <w:rFonts w:cstheme="minorHAnsi"/>
        </w:rPr>
        <w:t>Ranchi</w:t>
      </w:r>
      <w:r w:rsidR="007C6D77">
        <w:rPr>
          <w:rFonts w:cstheme="minorHAnsi"/>
        </w:rPr>
        <w:t>, Jharkhand.</w:t>
      </w:r>
    </w:p>
    <w:p w14:paraId="5B89B820" w14:textId="58D35577" w:rsidR="00130DAE" w:rsidRPr="00145708" w:rsidRDefault="00130DAE" w:rsidP="00C742D2">
      <w:pPr>
        <w:spacing w:after="0"/>
        <w:rPr>
          <w:rFonts w:cstheme="minorHAnsi"/>
        </w:rPr>
      </w:pPr>
      <w:r w:rsidRPr="00211A61">
        <w:rPr>
          <w:rFonts w:cstheme="minorHAnsi"/>
          <w:b/>
          <w:bCs/>
        </w:rPr>
        <w:t>Reports to</w:t>
      </w:r>
      <w:r>
        <w:rPr>
          <w:rFonts w:cstheme="minorHAnsi"/>
          <w:b/>
          <w:bCs/>
        </w:rPr>
        <w:t>:</w:t>
      </w:r>
      <w:r w:rsidRPr="00145708">
        <w:rPr>
          <w:rFonts w:cstheme="minorHAnsi"/>
        </w:rPr>
        <w:tab/>
        <w:t xml:space="preserve">                                         </w:t>
      </w:r>
      <w:r w:rsidRPr="00145708">
        <w:rPr>
          <w:rFonts w:cstheme="minorHAnsi"/>
        </w:rPr>
        <w:tab/>
      </w:r>
      <w:r w:rsidR="00815954">
        <w:rPr>
          <w:rFonts w:cstheme="minorHAnsi"/>
        </w:rPr>
        <w:t>Pro</w:t>
      </w:r>
      <w:r w:rsidR="00BC0544">
        <w:rPr>
          <w:rFonts w:cstheme="minorHAnsi"/>
        </w:rPr>
        <w:t>gramme Manager</w:t>
      </w:r>
      <w:r w:rsidR="007C6D77">
        <w:rPr>
          <w:rFonts w:cstheme="minorHAnsi"/>
        </w:rPr>
        <w:t>-H&amp;N.</w:t>
      </w:r>
    </w:p>
    <w:p w14:paraId="646EFF59" w14:textId="0F8574DA" w:rsidR="00130DAE" w:rsidRPr="00145708" w:rsidRDefault="00130DAE" w:rsidP="00C742D2">
      <w:pPr>
        <w:spacing w:after="0"/>
        <w:rPr>
          <w:rFonts w:cstheme="minorHAnsi"/>
        </w:rPr>
      </w:pPr>
      <w:r w:rsidRPr="00211A61">
        <w:rPr>
          <w:rFonts w:cstheme="minorHAnsi"/>
          <w:b/>
          <w:bCs/>
        </w:rPr>
        <w:t>No. of Posts</w:t>
      </w:r>
      <w:r>
        <w:rPr>
          <w:rFonts w:cstheme="minorHAnsi"/>
          <w:b/>
          <w:bCs/>
        </w:rPr>
        <w:t>:</w:t>
      </w:r>
      <w:r w:rsidRPr="00211A61">
        <w:rPr>
          <w:rFonts w:cstheme="minorHAnsi"/>
          <w:b/>
          <w:bCs/>
        </w:rPr>
        <w:tab/>
      </w:r>
      <w:r w:rsidRPr="00211A61">
        <w:rPr>
          <w:rFonts w:cstheme="minorHAnsi"/>
          <w:b/>
          <w:bCs/>
        </w:rPr>
        <w:tab/>
      </w:r>
      <w:r w:rsidRPr="00145708">
        <w:rPr>
          <w:rFonts w:cstheme="minorHAnsi"/>
        </w:rPr>
        <w:tab/>
      </w:r>
      <w:r w:rsidRPr="00145708">
        <w:rPr>
          <w:rFonts w:cstheme="minorHAnsi"/>
        </w:rPr>
        <w:tab/>
        <w:t>0</w:t>
      </w:r>
      <w:r w:rsidR="007C6D77">
        <w:rPr>
          <w:rFonts w:cstheme="minorHAnsi"/>
        </w:rPr>
        <w:t>1</w:t>
      </w:r>
      <w:r>
        <w:rPr>
          <w:rFonts w:cstheme="minorHAnsi"/>
        </w:rPr>
        <w:t xml:space="preserve"> Nos.</w:t>
      </w:r>
      <w:r w:rsidRPr="00145708">
        <w:rPr>
          <w:rFonts w:cstheme="minorHAnsi"/>
        </w:rPr>
        <w:t xml:space="preserve">                                                 </w:t>
      </w:r>
      <w:r>
        <w:rPr>
          <w:rFonts w:cstheme="minorHAnsi"/>
        </w:rPr>
        <w:t xml:space="preserve">       </w:t>
      </w:r>
      <w:r w:rsidRPr="00145708">
        <w:rPr>
          <w:rFonts w:cstheme="minorHAnsi"/>
        </w:rPr>
        <w:t xml:space="preserve">                </w:t>
      </w:r>
    </w:p>
    <w:p w14:paraId="1146DC51" w14:textId="77777777" w:rsidR="00130DAE" w:rsidRDefault="00130DAE" w:rsidP="00C742D2">
      <w:pPr>
        <w:spacing w:after="0"/>
        <w:rPr>
          <w:rFonts w:cstheme="minorHAnsi"/>
        </w:rPr>
      </w:pPr>
      <w:r w:rsidRPr="00A43E5F">
        <w:rPr>
          <w:rFonts w:cstheme="minorHAnsi"/>
          <w:b/>
          <w:bCs/>
        </w:rPr>
        <w:t>Duration</w:t>
      </w:r>
      <w:r>
        <w:rPr>
          <w:rFonts w:cstheme="minorHAnsi"/>
          <w:b/>
          <w:bCs/>
        </w:rPr>
        <w:t>:</w:t>
      </w:r>
      <w:r w:rsidRPr="00A43E5F">
        <w:rPr>
          <w:rFonts w:cstheme="minorHAnsi"/>
          <w:b/>
          <w:bCs/>
        </w:rPr>
        <w:t xml:space="preserve">    </w:t>
      </w:r>
      <w:r w:rsidRPr="00145708">
        <w:rPr>
          <w:rFonts w:cstheme="minorHAnsi"/>
        </w:rPr>
        <w:t xml:space="preserve">                                               </w:t>
      </w:r>
      <w:r w:rsidRPr="00145708">
        <w:rPr>
          <w:rFonts w:cstheme="minorHAnsi"/>
        </w:rPr>
        <w:tab/>
      </w:r>
      <w:r>
        <w:rPr>
          <w:rFonts w:cstheme="minorHAnsi"/>
        </w:rPr>
        <w:t>Sep.2025</w:t>
      </w:r>
      <w:r w:rsidRPr="00145708">
        <w:rPr>
          <w:rFonts w:cstheme="minorHAnsi"/>
        </w:rPr>
        <w:t xml:space="preserve"> to </w:t>
      </w:r>
      <w:r>
        <w:rPr>
          <w:rFonts w:cstheme="minorHAnsi"/>
        </w:rPr>
        <w:t>March 2027</w:t>
      </w:r>
      <w:r w:rsidRPr="00145708">
        <w:rPr>
          <w:rFonts w:cstheme="minorHAnsi"/>
        </w:rPr>
        <w:t xml:space="preserve">, with prospects of extension based </w:t>
      </w:r>
      <w:r>
        <w:rPr>
          <w:rFonts w:cstheme="minorHAnsi"/>
        </w:rPr>
        <w:t xml:space="preserve">      </w:t>
      </w:r>
    </w:p>
    <w:p w14:paraId="667EC0E0" w14:textId="77777777" w:rsidR="00130DAE" w:rsidRDefault="00130DAE" w:rsidP="00C742D2">
      <w:pPr>
        <w:spacing w:after="0"/>
        <w:rPr>
          <w:rFonts w:cstheme="minorHAnsi"/>
        </w:rPr>
      </w:pPr>
      <w:r>
        <w:rPr>
          <w:rFonts w:cstheme="minorHAnsi"/>
        </w:rPr>
        <w:t xml:space="preserve">                                                                        </w:t>
      </w:r>
      <w:r w:rsidRPr="00145708">
        <w:rPr>
          <w:rFonts w:cstheme="minorHAnsi"/>
        </w:rPr>
        <w:t>on performance and fund availability</w:t>
      </w:r>
      <w:r>
        <w:rPr>
          <w:rFonts w:cstheme="minorHAnsi"/>
        </w:rPr>
        <w:t>.</w:t>
      </w:r>
    </w:p>
    <w:p w14:paraId="27BA4D15" w14:textId="77777777" w:rsidR="00130DAE" w:rsidRPr="000171B5" w:rsidRDefault="00130DAE" w:rsidP="00130DAE">
      <w:pPr>
        <w:keepNext/>
        <w:keepLines/>
        <w:spacing w:after="0"/>
        <w:outlineLvl w:val="4"/>
        <w:rPr>
          <w:rFonts w:eastAsiaTheme="majorEastAsia" w:cstheme="minorHAnsi"/>
          <w:b/>
          <w:sz w:val="20"/>
          <w:szCs w:val="20"/>
          <w:lang w:val="en-IN"/>
        </w:rPr>
      </w:pPr>
      <w:r w:rsidRPr="000171B5">
        <w:rPr>
          <w:rFonts w:eastAsiaTheme="majorEastAsia" w:cstheme="minorHAnsi"/>
          <w:b/>
          <w:sz w:val="20"/>
          <w:szCs w:val="20"/>
          <w:lang w:val="en-IN"/>
        </w:rPr>
        <w:t>Introduction</w:t>
      </w:r>
    </w:p>
    <w:p w14:paraId="312BF433" w14:textId="77777777" w:rsidR="00130DAE" w:rsidRDefault="00130DAE" w:rsidP="00130DAE">
      <w:pPr>
        <w:spacing w:after="0"/>
        <w:jc w:val="both"/>
        <w:rPr>
          <w:rFonts w:cstheme="minorHAnsi"/>
          <w:sz w:val="20"/>
          <w:szCs w:val="20"/>
        </w:rPr>
      </w:pPr>
      <w:r w:rsidRPr="000171B5">
        <w:rPr>
          <w:rFonts w:cstheme="minorHAnsi"/>
          <w:sz w:val="20"/>
          <w:szCs w:val="20"/>
        </w:rPr>
        <w:t xml:space="preserve">Child in Need Institute (CINI) is a national-level award-winning non-profit organization registered in 1974 in West Bengal with state offices in Assam, Odisha and Jharkhand. The organization has been implementing programs as well as is a key technical partner of various government departments to demonstrate models in improving the quality of lives of children, adolescents and women in need. CINI’s core model is based on the CINI method that promotes a rights-based convergence approach which has so far attracted the attention of policymakers and other different actors of the development sector, and which has proven to be an effective design to promote local-level solutions for improving care and protection of Children. </w:t>
      </w:r>
    </w:p>
    <w:p w14:paraId="51D776A0" w14:textId="4C0F342E" w:rsidR="008478E9" w:rsidRDefault="00996562" w:rsidP="00801652">
      <w:pPr>
        <w:spacing w:after="0"/>
        <w:jc w:val="center"/>
        <w:rPr>
          <w:rFonts w:eastAsia="Times New Roman" w:cstheme="minorHAnsi"/>
          <w:b/>
          <w:bCs/>
          <w:lang w:eastAsia="en-IN"/>
        </w:rPr>
      </w:pPr>
      <w:r w:rsidRPr="00996562">
        <w:rPr>
          <w:rFonts w:cstheme="minorHAnsi"/>
          <w:b/>
          <w:bCs/>
        </w:rPr>
        <w:t xml:space="preserve">Project: </w:t>
      </w:r>
      <w:r w:rsidR="00130DAE" w:rsidRPr="00996562">
        <w:rPr>
          <w:rFonts w:eastAsia="Times New Roman" w:cstheme="minorHAnsi"/>
          <w:b/>
          <w:bCs/>
          <w:lang w:eastAsia="en-IN"/>
        </w:rPr>
        <w:t>Intensified Malaria Elimination Project-3 (IMEP-3)- GFATM</w:t>
      </w:r>
      <w:r w:rsidRPr="00996562">
        <w:rPr>
          <w:rFonts w:eastAsia="Times New Roman" w:cstheme="minorHAnsi"/>
          <w:b/>
          <w:bCs/>
          <w:lang w:eastAsia="en-IN"/>
        </w:rPr>
        <w:t>. 2024 to 2027.</w:t>
      </w:r>
    </w:p>
    <w:p w14:paraId="01B9032A" w14:textId="7A195E27" w:rsidR="00130DAE" w:rsidRPr="000171B5"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sz w:val="20"/>
          <w:szCs w:val="20"/>
          <w:lang w:eastAsia="en-IN"/>
        </w:rPr>
        <w:t>National Vector Borne Disease Control Program (NVBDCP) is implemented in the States/UTs for prevention and control of vector borne diseases (VBDs) namely Malaria, Dengue, Chikungunya, Filariasis, Japanese Encephalitis (JE) and Kala-azar.</w:t>
      </w:r>
      <w:r w:rsidR="00303E15">
        <w:rPr>
          <w:rFonts w:eastAsia="Times New Roman" w:cstheme="minorHAnsi"/>
          <w:sz w:val="20"/>
          <w:szCs w:val="20"/>
          <w:lang w:eastAsia="en-IN"/>
        </w:rPr>
        <w:t xml:space="preserve"> </w:t>
      </w:r>
      <w:r w:rsidR="00CF170C">
        <w:rPr>
          <w:rFonts w:eastAsia="Times New Roman" w:cstheme="minorHAnsi"/>
          <w:sz w:val="20"/>
          <w:szCs w:val="20"/>
          <w:lang w:eastAsia="en-IN"/>
        </w:rPr>
        <w:t xml:space="preserve"> </w:t>
      </w:r>
      <w:r w:rsidRPr="000171B5">
        <w:rPr>
          <w:rFonts w:eastAsia="Times New Roman" w:cstheme="minorHAnsi"/>
          <w:sz w:val="20"/>
          <w:szCs w:val="20"/>
          <w:lang w:eastAsia="en-IN"/>
        </w:rPr>
        <w:t xml:space="preserve">The Directorate of NVBDCP is the nodal agency for planning, policy making, technical guidance and monitoring and evaluation of program implementation in respect of prevention and control of these vector borne diseases under the overall umbrella of NHM. </w:t>
      </w:r>
    </w:p>
    <w:p w14:paraId="31BB16A2" w14:textId="77777777" w:rsidR="00130DAE" w:rsidRPr="000171B5" w:rsidRDefault="00130DAE" w:rsidP="00130DAE">
      <w:pPr>
        <w:spacing w:after="0" w:line="240" w:lineRule="auto"/>
        <w:jc w:val="both"/>
        <w:rPr>
          <w:rFonts w:eastAsia="Times New Roman" w:cstheme="minorHAnsi"/>
          <w:b/>
          <w:bCs/>
          <w:sz w:val="20"/>
          <w:szCs w:val="20"/>
          <w:lang w:eastAsia="en-IN"/>
        </w:rPr>
      </w:pPr>
    </w:p>
    <w:p w14:paraId="0F55772D" w14:textId="5CD1CF8F" w:rsidR="00130DAE"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b/>
          <w:bCs/>
          <w:sz w:val="20"/>
          <w:szCs w:val="20"/>
          <w:lang w:eastAsia="en-IN"/>
        </w:rPr>
        <w:t xml:space="preserve">The Global Fund is supporting “Intensified Malaria Elimination Project-3 </w:t>
      </w:r>
      <w:r w:rsidRPr="000171B5">
        <w:rPr>
          <w:rFonts w:eastAsia="Times New Roman" w:cstheme="minorHAnsi"/>
          <w:sz w:val="20"/>
          <w:szCs w:val="20"/>
          <w:lang w:eastAsia="en-IN"/>
        </w:rPr>
        <w:t>(IMEP-3)” for the grant period April 2024 – March 2027 within the existing framework of National Centre for Vector Borne Diseases Control (NCVBDC). Under the IMEP-3 grant, CINI has been selected as Sub-Recipient to work in the identified high endemic Blocks of the respective Districts of Jharkhand namely Khunti, West Singhbhum (Chaibasa), Pakur &amp; Godda.</w:t>
      </w:r>
    </w:p>
    <w:p w14:paraId="4419672C"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5CC9C300" w14:textId="77777777" w:rsidR="00130DAE" w:rsidRDefault="00130DAE" w:rsidP="00130DAE">
      <w:pPr>
        <w:spacing w:after="0" w:line="240" w:lineRule="auto"/>
        <w:jc w:val="both"/>
        <w:rPr>
          <w:rFonts w:eastAsia="Times New Roman" w:cstheme="minorHAnsi"/>
          <w:b/>
          <w:bCs/>
          <w:sz w:val="20"/>
          <w:szCs w:val="20"/>
          <w:lang w:eastAsia="en-IN"/>
        </w:rPr>
      </w:pPr>
      <w:r w:rsidRPr="000171B5">
        <w:rPr>
          <w:rFonts w:eastAsia="Times New Roman" w:cstheme="minorHAnsi"/>
          <w:b/>
          <w:bCs/>
          <w:sz w:val="20"/>
          <w:szCs w:val="20"/>
          <w:lang w:eastAsia="en-IN"/>
        </w:rPr>
        <w:t>It is expected to fulfil the objectives within the implementation period:</w:t>
      </w:r>
    </w:p>
    <w:p w14:paraId="4857A312"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434AC60B"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ensure early diagnosis and prompt treatment of malaria in the hard-to-reach tribal pockets of district.</w:t>
      </w:r>
    </w:p>
    <w:p w14:paraId="269C752E"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improve community participation and engagement in the malaria prevention and control program for case management/follow-ups, surveillance, vector control and behavior change communication.</w:t>
      </w:r>
    </w:p>
    <w:p w14:paraId="0EE289E1" w14:textId="77777777" w:rsidR="00801652" w:rsidRDefault="00130DAE" w:rsidP="00130DAE">
      <w:pPr>
        <w:spacing w:after="160" w:line="240" w:lineRule="auto"/>
        <w:jc w:val="both"/>
        <w:rPr>
          <w:rFonts w:eastAsia="Times New Roman" w:cstheme="minorHAnsi"/>
          <w:color w:val="000000"/>
          <w:kern w:val="2"/>
          <w:sz w:val="20"/>
          <w:szCs w:val="20"/>
          <w:lang w:eastAsia="en-IN"/>
          <w14:ligatures w14:val="standardContextual"/>
        </w:rPr>
      </w:pPr>
      <w:r w:rsidRPr="000171B5">
        <w:rPr>
          <w:rFonts w:eastAsia="Times New Roman" w:cstheme="minorHAnsi"/>
          <w:b/>
          <w:bCs/>
          <w:color w:val="000000"/>
          <w:kern w:val="2"/>
          <w:sz w:val="20"/>
          <w:szCs w:val="20"/>
          <w:lang w:val="en-IN" w:eastAsia="en-IN"/>
          <w14:ligatures w14:val="standardContextual"/>
        </w:rPr>
        <w:t>About the Position: -</w:t>
      </w:r>
      <w:r w:rsidR="00CC617E">
        <w:rPr>
          <w:rFonts w:eastAsia="Times New Roman" w:cstheme="minorHAnsi"/>
          <w:b/>
          <w:bCs/>
          <w:color w:val="000000"/>
          <w:kern w:val="2"/>
          <w:sz w:val="20"/>
          <w:szCs w:val="20"/>
          <w:lang w:val="en-IN" w:eastAsia="en-IN"/>
          <w14:ligatures w14:val="standardContextual"/>
        </w:rPr>
        <w:t xml:space="preserve"> </w:t>
      </w:r>
      <w:r w:rsidR="00446A24" w:rsidRPr="00446A24">
        <w:rPr>
          <w:rFonts w:eastAsia="Times New Roman" w:cstheme="minorHAnsi"/>
          <w:color w:val="000000"/>
          <w:kern w:val="2"/>
          <w:sz w:val="20"/>
          <w:szCs w:val="20"/>
          <w:lang w:eastAsia="en-IN"/>
          <w14:ligatures w14:val="standardContextual"/>
        </w:rPr>
        <w:t xml:space="preserve">The </w:t>
      </w:r>
      <w:r w:rsidR="00446A24" w:rsidRPr="00446A24">
        <w:rPr>
          <w:rFonts w:eastAsia="Times New Roman" w:cstheme="minorHAnsi"/>
          <w:b/>
          <w:bCs/>
          <w:color w:val="000000"/>
          <w:kern w:val="2"/>
          <w:sz w:val="20"/>
          <w:szCs w:val="20"/>
          <w:lang w:eastAsia="en-IN"/>
          <w14:ligatures w14:val="standardContextual"/>
        </w:rPr>
        <w:t>Monitoring &amp; Evaluation Coordinator</w:t>
      </w:r>
      <w:r w:rsidR="00446A24" w:rsidRPr="00446A24">
        <w:rPr>
          <w:rFonts w:eastAsia="Times New Roman" w:cstheme="minorHAnsi"/>
          <w:color w:val="000000"/>
          <w:kern w:val="2"/>
          <w:sz w:val="20"/>
          <w:szCs w:val="20"/>
          <w:lang w:eastAsia="en-IN"/>
          <w14:ligatures w14:val="standardContextual"/>
        </w:rPr>
        <w:t xml:space="preserve"> plays a key role in strengthening the implementation of NVBDCP activities at the field level under the supervision of the State Programme Officer (SPO) and State M&amp;E Consultant–NVBDCP. The position is responsible for conducting a minimum of 10 field visits each month to monitor program performance and ensure effective execution of interventions. </w:t>
      </w:r>
      <w:r w:rsidR="00595679">
        <w:rPr>
          <w:rFonts w:eastAsia="Times New Roman" w:cstheme="minorHAnsi"/>
          <w:color w:val="000000"/>
          <w:kern w:val="2"/>
          <w:sz w:val="20"/>
          <w:szCs w:val="20"/>
          <w:lang w:eastAsia="en-IN"/>
          <w14:ligatures w14:val="standardContextual"/>
        </w:rPr>
        <w:t xml:space="preserve">                                              </w:t>
      </w:r>
    </w:p>
    <w:p w14:paraId="07B65E8C" w14:textId="31FFC48F" w:rsidR="00801652" w:rsidRDefault="00446A24" w:rsidP="00130DAE">
      <w:pPr>
        <w:spacing w:after="160" w:line="240" w:lineRule="auto"/>
        <w:jc w:val="both"/>
        <w:rPr>
          <w:rFonts w:eastAsia="Times New Roman" w:cstheme="minorHAnsi"/>
          <w:color w:val="000000"/>
          <w:kern w:val="2"/>
          <w:sz w:val="20"/>
          <w:szCs w:val="20"/>
          <w:lang w:eastAsia="en-IN"/>
          <w14:ligatures w14:val="standardContextual"/>
        </w:rPr>
      </w:pPr>
      <w:r w:rsidRPr="00446A24">
        <w:rPr>
          <w:rFonts w:eastAsia="Times New Roman" w:cstheme="minorHAnsi"/>
          <w:color w:val="000000"/>
          <w:kern w:val="2"/>
          <w:sz w:val="20"/>
          <w:szCs w:val="20"/>
          <w:lang w:eastAsia="en-IN"/>
          <w14:ligatures w14:val="standardContextual"/>
        </w:rPr>
        <w:t>The</w:t>
      </w:r>
      <w:r w:rsidR="00595679">
        <w:rPr>
          <w:rFonts w:eastAsia="Times New Roman" w:cstheme="minorHAnsi"/>
          <w:color w:val="000000"/>
          <w:kern w:val="2"/>
          <w:sz w:val="20"/>
          <w:szCs w:val="20"/>
          <w:lang w:eastAsia="en-IN"/>
          <w14:ligatures w14:val="standardContextual"/>
        </w:rPr>
        <w:t xml:space="preserve"> M&amp;E </w:t>
      </w:r>
      <w:r w:rsidRPr="00446A24">
        <w:rPr>
          <w:rFonts w:eastAsia="Times New Roman" w:cstheme="minorHAnsi"/>
          <w:color w:val="000000"/>
          <w:kern w:val="2"/>
          <w:sz w:val="20"/>
          <w:szCs w:val="20"/>
          <w:lang w:eastAsia="en-IN"/>
          <w14:ligatures w14:val="standardContextual"/>
        </w:rPr>
        <w:t xml:space="preserve">Coordinator will plan and </w:t>
      </w:r>
      <w:r w:rsidR="00595679">
        <w:rPr>
          <w:rFonts w:eastAsia="Times New Roman" w:cstheme="minorHAnsi"/>
          <w:color w:val="000000"/>
          <w:kern w:val="2"/>
          <w:sz w:val="20"/>
          <w:szCs w:val="20"/>
          <w:lang w:eastAsia="en-IN"/>
          <w14:ligatures w14:val="standardContextual"/>
        </w:rPr>
        <w:t xml:space="preserve">support the District Project Team </w:t>
      </w:r>
      <w:r w:rsidR="00801652">
        <w:rPr>
          <w:rFonts w:eastAsia="Times New Roman" w:cstheme="minorHAnsi"/>
          <w:color w:val="000000"/>
          <w:kern w:val="2"/>
          <w:sz w:val="20"/>
          <w:szCs w:val="20"/>
          <w:lang w:eastAsia="en-IN"/>
          <w14:ligatures w14:val="standardContextual"/>
        </w:rPr>
        <w:t xml:space="preserve">to </w:t>
      </w:r>
      <w:r w:rsidRPr="00446A24">
        <w:rPr>
          <w:rFonts w:eastAsia="Times New Roman" w:cstheme="minorHAnsi"/>
          <w:color w:val="000000"/>
          <w:kern w:val="2"/>
          <w:sz w:val="20"/>
          <w:szCs w:val="20"/>
          <w:lang w:eastAsia="en-IN"/>
          <w14:ligatures w14:val="standardContextual"/>
        </w:rPr>
        <w:t xml:space="preserve">organize health camps in endemic areas during the malaria transmission season (April–October), facilitate coordination with NHM, NVBDCP, NGOs, and other line departments to enhance malaria prevention efforts, and ensure timely reporting of activities. </w:t>
      </w:r>
    </w:p>
    <w:p w14:paraId="65201785" w14:textId="23D04366" w:rsidR="001F2751" w:rsidRDefault="00446A24" w:rsidP="00130DAE">
      <w:pPr>
        <w:spacing w:after="160" w:line="240" w:lineRule="auto"/>
        <w:jc w:val="both"/>
        <w:rPr>
          <w:rFonts w:eastAsia="Times New Roman" w:cstheme="minorHAnsi"/>
          <w:color w:val="000000"/>
          <w:kern w:val="2"/>
          <w:sz w:val="20"/>
          <w:szCs w:val="20"/>
          <w:lang w:val="en-IN" w:eastAsia="en-IN"/>
          <w14:ligatures w14:val="standardContextual"/>
        </w:rPr>
      </w:pPr>
      <w:r w:rsidRPr="00446A24">
        <w:rPr>
          <w:rFonts w:eastAsia="Times New Roman" w:cstheme="minorHAnsi"/>
          <w:color w:val="000000"/>
          <w:kern w:val="2"/>
          <w:sz w:val="20"/>
          <w:szCs w:val="20"/>
          <w:lang w:eastAsia="en-IN"/>
          <w14:ligatures w14:val="standardContextual"/>
        </w:rPr>
        <w:t>In addition, the role involves planning and executing Early Diagnosis and Complete Treatment (EDCT) activities, analysing epidemiological data, and identifying gaps to take corrective measures based on fortnightly malaria trends. Through these responsibilities, the Monitoring &amp; Evaluation Coordinator ensures robust monitoring, data-driven decision-making, and effective program delivery in alignment with NVBDCP objectives.</w:t>
      </w:r>
    </w:p>
    <w:p w14:paraId="3C0F9D7F" w14:textId="77777777" w:rsidR="00801652" w:rsidRDefault="00801652" w:rsidP="00130DAE">
      <w:pPr>
        <w:spacing w:after="160" w:line="240" w:lineRule="auto"/>
        <w:jc w:val="both"/>
        <w:rPr>
          <w:rFonts w:cstheme="minorHAnsi"/>
          <w:b/>
          <w:bCs/>
          <w:sz w:val="20"/>
          <w:szCs w:val="20"/>
        </w:rPr>
      </w:pPr>
    </w:p>
    <w:p w14:paraId="4234C126" w14:textId="77777777" w:rsidR="003434CD" w:rsidRDefault="003434CD" w:rsidP="00732C5E">
      <w:pPr>
        <w:spacing w:after="0" w:line="240" w:lineRule="auto"/>
        <w:jc w:val="both"/>
        <w:rPr>
          <w:rFonts w:cstheme="minorHAnsi"/>
          <w:b/>
          <w:bCs/>
          <w:sz w:val="20"/>
          <w:szCs w:val="20"/>
        </w:rPr>
      </w:pPr>
    </w:p>
    <w:p w14:paraId="2D500EF0" w14:textId="1D40DAC4" w:rsidR="00130DAE" w:rsidRDefault="00130DAE" w:rsidP="00732C5E">
      <w:pPr>
        <w:spacing w:after="0" w:line="240" w:lineRule="auto"/>
        <w:jc w:val="both"/>
        <w:rPr>
          <w:rFonts w:cstheme="minorHAnsi"/>
          <w:b/>
          <w:bCs/>
          <w:sz w:val="20"/>
          <w:szCs w:val="20"/>
        </w:rPr>
      </w:pPr>
    </w:p>
    <w:p w14:paraId="36C27190" w14:textId="5959A043" w:rsidR="00732C5E" w:rsidRDefault="00732C5E" w:rsidP="00732C5E">
      <w:pPr>
        <w:spacing w:after="0" w:line="240" w:lineRule="auto"/>
        <w:jc w:val="both"/>
        <w:rPr>
          <w:rFonts w:cstheme="minorHAnsi"/>
          <w:b/>
          <w:bCs/>
          <w:sz w:val="20"/>
          <w:szCs w:val="20"/>
        </w:rPr>
      </w:pPr>
      <w:r>
        <w:rPr>
          <w:rFonts w:cstheme="minorHAnsi"/>
          <w:b/>
          <w:bCs/>
          <w:sz w:val="20"/>
          <w:szCs w:val="20"/>
        </w:rPr>
        <w:t>Monitoring and Evaluation Coordinator</w:t>
      </w:r>
    </w:p>
    <w:p w14:paraId="4EB4982F" w14:textId="77777777" w:rsidR="00732C5E" w:rsidRDefault="00732C5E" w:rsidP="00732C5E">
      <w:pPr>
        <w:spacing w:after="0" w:line="240" w:lineRule="auto"/>
        <w:jc w:val="both"/>
        <w:rPr>
          <w:rFonts w:cstheme="minorHAnsi"/>
          <w:b/>
          <w:bCs/>
          <w:sz w:val="20"/>
          <w:szCs w:val="20"/>
        </w:rPr>
      </w:pPr>
    </w:p>
    <w:p w14:paraId="37FB55A3" w14:textId="77777777" w:rsidR="00732C5E" w:rsidRPr="00896ACB" w:rsidRDefault="00732C5E" w:rsidP="00732C5E">
      <w:pPr>
        <w:pStyle w:val="ListParagraph"/>
        <w:numPr>
          <w:ilvl w:val="0"/>
          <w:numId w:val="24"/>
        </w:numPr>
        <w:spacing w:after="0"/>
        <w:jc w:val="both"/>
        <w:rPr>
          <w:rFonts w:cstheme="minorHAnsi"/>
          <w:b/>
          <w:bCs/>
          <w:lang w:val="en-IN"/>
        </w:rPr>
      </w:pPr>
      <w:r w:rsidRPr="00896ACB">
        <w:rPr>
          <w:rFonts w:cstheme="minorHAnsi"/>
          <w:lang w:val="en-IN"/>
        </w:rPr>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2025 :-</w:t>
      </w:r>
      <w:r w:rsidRPr="00896ACB">
        <w:rPr>
          <w:rFonts w:cstheme="minorHAnsi"/>
          <w:lang w:val="en-IN"/>
        </w:rPr>
        <w:t xml:space="preserve"> </w:t>
      </w:r>
      <w:hyperlink r:id="rId5" w:history="1">
        <w:r w:rsidRPr="00896ACB">
          <w:rPr>
            <w:rStyle w:val="Hyperlink"/>
          </w:rPr>
          <w:t>https://forms.gle/u4o52abLgQ7wuL368</w:t>
        </w:r>
      </w:hyperlink>
    </w:p>
    <w:p w14:paraId="1FB5966C" w14:textId="77777777" w:rsidR="00F45F96" w:rsidRDefault="00F45F96" w:rsidP="00130DAE">
      <w:pPr>
        <w:spacing w:after="160" w:line="240" w:lineRule="auto"/>
        <w:jc w:val="both"/>
        <w:rPr>
          <w:rFonts w:cstheme="minorHAnsi"/>
          <w:b/>
          <w:bCs/>
          <w:sz w:val="20"/>
          <w:szCs w:val="20"/>
        </w:rPr>
      </w:pPr>
    </w:p>
    <w:p w14:paraId="1437B3D9" w14:textId="3C082664" w:rsidR="00732C5E" w:rsidRPr="000171B5" w:rsidRDefault="00F45F96" w:rsidP="00130DAE">
      <w:pPr>
        <w:spacing w:after="160" w:line="240" w:lineRule="auto"/>
        <w:jc w:val="both"/>
        <w:rPr>
          <w:rFonts w:cstheme="minorHAnsi"/>
          <w:b/>
          <w:bCs/>
          <w:sz w:val="20"/>
          <w:szCs w:val="20"/>
        </w:rPr>
      </w:pPr>
      <w:r w:rsidRPr="000171B5">
        <w:rPr>
          <w:rFonts w:cstheme="minorHAnsi"/>
          <w:b/>
          <w:bCs/>
          <w:sz w:val="20"/>
          <w:szCs w:val="20"/>
        </w:rPr>
        <w:t>Job Description</w:t>
      </w:r>
    </w:p>
    <w:p w14:paraId="5605E12F" w14:textId="427128F4"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bookmarkStart w:id="0" w:name="_Hlk206347715"/>
      <w:r w:rsidRPr="004472FE">
        <w:rPr>
          <w:rFonts w:eastAsia="Times New Roman" w:cstheme="minorHAnsi"/>
          <w:color w:val="000000"/>
          <w:kern w:val="2"/>
          <w:sz w:val="20"/>
          <w:szCs w:val="20"/>
          <w:lang w:val="en-IN" w:eastAsia="en-IN"/>
          <w14:ligatures w14:val="standardContextual"/>
        </w:rPr>
        <w:t>The M</w:t>
      </w:r>
      <w:r w:rsidR="00D73F35">
        <w:rPr>
          <w:rFonts w:eastAsia="Times New Roman" w:cstheme="minorHAnsi"/>
          <w:color w:val="000000"/>
          <w:kern w:val="2"/>
          <w:sz w:val="20"/>
          <w:szCs w:val="20"/>
          <w:lang w:val="en-IN" w:eastAsia="en-IN"/>
          <w14:ligatures w14:val="standardContextual"/>
        </w:rPr>
        <w:t>onitoring an Evaluation</w:t>
      </w:r>
      <w:r w:rsidRPr="004472FE">
        <w:rPr>
          <w:rFonts w:eastAsia="Times New Roman" w:cstheme="minorHAnsi"/>
          <w:color w:val="000000"/>
          <w:kern w:val="2"/>
          <w:sz w:val="20"/>
          <w:szCs w:val="20"/>
          <w:lang w:val="en-IN" w:eastAsia="en-IN"/>
          <w14:ligatures w14:val="standardContextual"/>
        </w:rPr>
        <w:t xml:space="preserve"> Coordinator, under the guidance of the State Program Officer and State M&amp;E Consultant–NVBDCP, will focus on strengthening program implementation, quality assurance, and timely achievement of outcomes. The role ensures effective monitoring, reporting, and coordination of malaria elimination interventions across intervention districts, contributing to strategic planning, accountability, knowledge management, and sustainability of the project.</w:t>
      </w:r>
    </w:p>
    <w:p w14:paraId="72437C90"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3A9CA25D" w14:textId="497E6A08"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 xml:space="preserve">The </w:t>
      </w:r>
      <w:r w:rsidR="001D734B">
        <w:rPr>
          <w:rFonts w:eastAsia="Times New Roman" w:cstheme="minorHAnsi"/>
          <w:color w:val="000000"/>
          <w:kern w:val="2"/>
          <w:sz w:val="20"/>
          <w:szCs w:val="20"/>
          <w:lang w:eastAsia="en-IN"/>
          <w14:ligatures w14:val="standardContextual"/>
        </w:rPr>
        <w:t xml:space="preserve">M&amp;E </w:t>
      </w:r>
      <w:r w:rsidR="001D734B" w:rsidRPr="00446A24">
        <w:rPr>
          <w:rFonts w:eastAsia="Times New Roman" w:cstheme="minorHAnsi"/>
          <w:color w:val="000000"/>
          <w:kern w:val="2"/>
          <w:sz w:val="20"/>
          <w:szCs w:val="20"/>
          <w:lang w:eastAsia="en-IN"/>
          <w14:ligatures w14:val="standardContextual"/>
        </w:rPr>
        <w:t xml:space="preserve">Coordinator </w:t>
      </w:r>
      <w:r w:rsidRPr="004472FE">
        <w:rPr>
          <w:rFonts w:eastAsia="Times New Roman" w:cstheme="minorHAnsi"/>
          <w:color w:val="000000"/>
          <w:kern w:val="2"/>
          <w:sz w:val="20"/>
          <w:szCs w:val="20"/>
          <w:lang w:val="en-IN" w:eastAsia="en-IN"/>
          <w14:ligatures w14:val="standardContextual"/>
        </w:rPr>
        <w:t>will ensure timely collection, compilation, and analysis of epidemiological data to track malaria trends, identify high-burden areas, and provide evidence-based recommendations. Using fortnightly surveillance data and field findings, corrective measures will be proposed and implemented to strengthen Early Diagnosis and Complete Treatment (EDCT) and Integrated Vector Management (IVM) activities, ensuring continuous improvement in malaria control interventions.</w:t>
      </w:r>
    </w:p>
    <w:p w14:paraId="7232A6A2" w14:textId="77777777" w:rsid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260D9EE8" w14:textId="00D14893"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The role involves facilitating district and block-level review meetings, monitoring progress against malaria elimination targets, and addressing performance gaps. Acting as a state-level representative, the coordinator will build partnerships with district authorities, private stakeholders, and community leaders. Support will also be extended for establishing Community Support Groups (CSGs) led by health volunteers to enhance community participation, ownership, and long-term program sustainability.</w:t>
      </w:r>
    </w:p>
    <w:p w14:paraId="42BAA589"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7395EAF1" w14:textId="11B6980A"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 xml:space="preserve">The </w:t>
      </w:r>
      <w:r w:rsidR="001D734B">
        <w:rPr>
          <w:rFonts w:eastAsia="Times New Roman" w:cstheme="minorHAnsi"/>
          <w:color w:val="000000"/>
          <w:kern w:val="2"/>
          <w:sz w:val="20"/>
          <w:szCs w:val="20"/>
          <w:lang w:eastAsia="en-IN"/>
          <w14:ligatures w14:val="standardContextual"/>
        </w:rPr>
        <w:t xml:space="preserve">M&amp;E </w:t>
      </w:r>
      <w:r w:rsidR="001D734B" w:rsidRPr="00446A24">
        <w:rPr>
          <w:rFonts w:eastAsia="Times New Roman" w:cstheme="minorHAnsi"/>
          <w:color w:val="000000"/>
          <w:kern w:val="2"/>
          <w:sz w:val="20"/>
          <w:szCs w:val="20"/>
          <w:lang w:eastAsia="en-IN"/>
          <w14:ligatures w14:val="standardContextual"/>
        </w:rPr>
        <w:t>Coordinator</w:t>
      </w:r>
      <w:r w:rsidRPr="004472FE">
        <w:rPr>
          <w:rFonts w:eastAsia="Times New Roman" w:cstheme="minorHAnsi"/>
          <w:color w:val="000000"/>
          <w:kern w:val="2"/>
          <w:sz w:val="20"/>
          <w:szCs w:val="20"/>
          <w:lang w:val="en-IN" w:eastAsia="en-IN"/>
          <w14:ligatures w14:val="standardContextual"/>
        </w:rPr>
        <w:t xml:space="preserve"> will provide technical support and supervision for EDCT at field level and coordinate with</w:t>
      </w:r>
      <w:r w:rsidR="00660F62">
        <w:rPr>
          <w:rFonts w:eastAsia="Times New Roman" w:cstheme="minorHAnsi"/>
          <w:color w:val="000000"/>
          <w:kern w:val="2"/>
          <w:sz w:val="20"/>
          <w:szCs w:val="20"/>
          <w:lang w:val="en-IN" w:eastAsia="en-IN"/>
          <w14:ligatures w14:val="standardContextual"/>
        </w:rPr>
        <w:t xml:space="preserve"> District Project Staffs (IMEP-03) and </w:t>
      </w:r>
      <w:r w:rsidRPr="004472FE">
        <w:rPr>
          <w:rFonts w:eastAsia="Times New Roman" w:cstheme="minorHAnsi"/>
          <w:color w:val="000000"/>
          <w:kern w:val="2"/>
          <w:sz w:val="20"/>
          <w:szCs w:val="20"/>
          <w:lang w:val="en-IN" w:eastAsia="en-IN"/>
          <w14:ligatures w14:val="standardContextual"/>
        </w:rPr>
        <w:t>IEC/BCC teams for awareness campaigns. Capacity building of staff, ASHAs, and volunteers on prevention, diagnosis, and treatment will be conducted. Regular monitoring visits, data reviews, and assessments will track progress, identify gaps, and generate evidence-based analytical reports, dashboards, and presentations for state and national reviews.</w:t>
      </w:r>
    </w:p>
    <w:p w14:paraId="2EFC9B97"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59631663" w14:textId="49F8AB94"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 xml:space="preserve">Capacity building on monitoring and evaluation will be a key responsibility, focusing on </w:t>
      </w:r>
      <w:r w:rsidR="00660F62">
        <w:rPr>
          <w:rFonts w:eastAsia="Times New Roman" w:cstheme="minorHAnsi"/>
          <w:color w:val="000000"/>
          <w:kern w:val="2"/>
          <w:sz w:val="20"/>
          <w:szCs w:val="20"/>
          <w:lang w:val="en-IN" w:eastAsia="en-IN"/>
          <w14:ligatures w14:val="standardContextual"/>
        </w:rPr>
        <w:t xml:space="preserve">District Project Staffs (IMEP-03) </w:t>
      </w:r>
      <w:r w:rsidRPr="004472FE">
        <w:rPr>
          <w:rFonts w:eastAsia="Times New Roman" w:cstheme="minorHAnsi"/>
          <w:color w:val="000000"/>
          <w:kern w:val="2"/>
          <w:sz w:val="20"/>
          <w:szCs w:val="20"/>
          <w:lang w:val="en-IN" w:eastAsia="en-IN"/>
          <w14:ligatures w14:val="standardContextual"/>
        </w:rPr>
        <w:t>and frontline functionaries. Training will include M&amp;E concepts, MIS tools, and data-driven planning for effective service delivery. The coordinator will ensure data triangulation, quality audits, and integration of project data with IHIP (NVBDCP), HMIS, and other government reporting platforms to strengthen accountability and informed decision-making.</w:t>
      </w:r>
    </w:p>
    <w:p w14:paraId="76BFEA3B"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495EB11A" w14:textId="7E660DD3" w:rsidR="003E6DE8"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The M&amp;E Coordinator will lead the overall monitoring, evaluation, and learning framework of IMEP-03, aligning processes with GFATM guidelines and NVBDCP standards. The role involves designing and strengthening systems for timely collection, validation, and reporting of data across intervention districts. This will ensure a robust M&amp;E framework that supports program performance tracking, accountability, and evidence-based improvements.</w:t>
      </w:r>
    </w:p>
    <w:p w14:paraId="0D8BF249"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50BD03D1" w14:textId="1F61CF74" w:rsidR="003E6DE8" w:rsidRDefault="00D20BA5"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Pr>
          <w:rFonts w:eastAsia="Times New Roman" w:cstheme="minorHAnsi"/>
          <w:color w:val="000000"/>
          <w:kern w:val="2"/>
          <w:sz w:val="20"/>
          <w:szCs w:val="20"/>
          <w:lang w:val="en-IN" w:eastAsia="en-IN"/>
          <w14:ligatures w14:val="standardContextual"/>
        </w:rPr>
        <w:t xml:space="preserve">Regular </w:t>
      </w:r>
      <w:r w:rsidR="003E6DE8" w:rsidRPr="004472FE">
        <w:rPr>
          <w:rFonts w:eastAsia="Times New Roman" w:cstheme="minorHAnsi"/>
          <w:color w:val="000000"/>
          <w:kern w:val="2"/>
          <w:sz w:val="20"/>
          <w:szCs w:val="20"/>
          <w:lang w:val="en-IN" w:eastAsia="en-IN"/>
          <w14:ligatures w14:val="standardContextual"/>
        </w:rPr>
        <w:t>field visits</w:t>
      </w:r>
      <w:r>
        <w:rPr>
          <w:rFonts w:eastAsia="Times New Roman" w:cstheme="minorHAnsi"/>
          <w:color w:val="000000"/>
          <w:kern w:val="2"/>
          <w:sz w:val="20"/>
          <w:szCs w:val="20"/>
          <w:lang w:val="en-IN" w:eastAsia="en-IN"/>
          <w14:ligatures w14:val="standardContextual"/>
        </w:rPr>
        <w:t xml:space="preserve"> (a</w:t>
      </w:r>
      <w:r w:rsidRPr="004472FE">
        <w:rPr>
          <w:rFonts w:eastAsia="Times New Roman" w:cstheme="minorHAnsi"/>
          <w:color w:val="000000"/>
          <w:kern w:val="2"/>
          <w:sz w:val="20"/>
          <w:szCs w:val="20"/>
          <w:lang w:val="en-IN" w:eastAsia="en-IN"/>
          <w14:ligatures w14:val="standardContextual"/>
        </w:rPr>
        <w:t xml:space="preserve"> minimum of ten</w:t>
      </w:r>
      <w:r w:rsidR="002C45B2">
        <w:rPr>
          <w:rFonts w:eastAsia="Times New Roman" w:cstheme="minorHAnsi"/>
          <w:color w:val="000000"/>
          <w:kern w:val="2"/>
          <w:sz w:val="20"/>
          <w:szCs w:val="20"/>
          <w:lang w:val="en-IN" w:eastAsia="en-IN"/>
          <w14:ligatures w14:val="standardContextual"/>
        </w:rPr>
        <w:t xml:space="preserve"> </w:t>
      </w:r>
      <w:r w:rsidR="002C45B2" w:rsidRPr="004472FE">
        <w:rPr>
          <w:rFonts w:eastAsia="Times New Roman" w:cstheme="minorHAnsi"/>
          <w:color w:val="000000"/>
          <w:kern w:val="2"/>
          <w:sz w:val="20"/>
          <w:szCs w:val="20"/>
          <w:lang w:val="en-IN" w:eastAsia="en-IN"/>
          <w14:ligatures w14:val="standardContextual"/>
        </w:rPr>
        <w:t>per month</w:t>
      </w:r>
      <w:r>
        <w:rPr>
          <w:rFonts w:eastAsia="Times New Roman" w:cstheme="minorHAnsi"/>
          <w:color w:val="000000"/>
          <w:kern w:val="2"/>
          <w:sz w:val="20"/>
          <w:szCs w:val="20"/>
          <w:lang w:val="en-IN" w:eastAsia="en-IN"/>
          <w14:ligatures w14:val="standardContextual"/>
        </w:rPr>
        <w:t>)</w:t>
      </w:r>
      <w:r w:rsidR="003E6DE8" w:rsidRPr="004472FE">
        <w:rPr>
          <w:rFonts w:eastAsia="Times New Roman" w:cstheme="minorHAnsi"/>
          <w:color w:val="000000"/>
          <w:kern w:val="2"/>
          <w:sz w:val="20"/>
          <w:szCs w:val="20"/>
          <w:lang w:val="en-IN" w:eastAsia="en-IN"/>
          <w14:ligatures w14:val="standardContextual"/>
        </w:rPr>
        <w:t xml:space="preserve"> will be conducted to assess program implementation, identify challenges, and provide technical support. The coordinator will assist district teams in planning and supervising health camps in endemic areas, especially during transmission season (April–October). Focus will remain on proper planning, mobilization, and delivery of essential malaria prevention and treatment services to vulnerable populations.</w:t>
      </w:r>
    </w:p>
    <w:p w14:paraId="3D2C53E0" w14:textId="77777777" w:rsidR="004472FE" w:rsidRPr="004472FE" w:rsidRDefault="004472FE" w:rsidP="004472FE">
      <w:pPr>
        <w:pStyle w:val="ListParagraph"/>
        <w:spacing w:before="240" w:after="160" w:line="240" w:lineRule="auto"/>
        <w:ind w:left="284"/>
        <w:jc w:val="both"/>
        <w:rPr>
          <w:rFonts w:eastAsia="Times New Roman" w:cstheme="minorHAnsi"/>
          <w:color w:val="000000"/>
          <w:kern w:val="2"/>
          <w:sz w:val="20"/>
          <w:szCs w:val="20"/>
          <w:lang w:val="en-IN" w:eastAsia="en-IN"/>
          <w14:ligatures w14:val="standardContextual"/>
        </w:rPr>
      </w:pPr>
    </w:p>
    <w:p w14:paraId="34F5E8A1" w14:textId="5C012FD7" w:rsidR="004472FE"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 xml:space="preserve">The role requires close coordination with </w:t>
      </w:r>
      <w:r w:rsidR="005A589B">
        <w:rPr>
          <w:rFonts w:eastAsia="Times New Roman" w:cstheme="minorHAnsi"/>
          <w:color w:val="000000"/>
          <w:kern w:val="2"/>
          <w:sz w:val="20"/>
          <w:szCs w:val="20"/>
          <w:lang w:val="en-IN" w:eastAsia="en-IN"/>
          <w14:ligatures w14:val="standardContextual"/>
        </w:rPr>
        <w:t>S</w:t>
      </w:r>
      <w:r w:rsidRPr="004472FE">
        <w:rPr>
          <w:rFonts w:eastAsia="Times New Roman" w:cstheme="minorHAnsi"/>
          <w:color w:val="000000"/>
          <w:kern w:val="2"/>
          <w:sz w:val="20"/>
          <w:szCs w:val="20"/>
          <w:lang w:val="en-IN" w:eastAsia="en-IN"/>
          <w14:ligatures w14:val="standardContextual"/>
        </w:rPr>
        <w:t xml:space="preserve">tate </w:t>
      </w:r>
      <w:r w:rsidR="005A589B">
        <w:rPr>
          <w:rFonts w:eastAsia="Times New Roman" w:cstheme="minorHAnsi"/>
          <w:color w:val="000000"/>
          <w:kern w:val="2"/>
          <w:sz w:val="20"/>
          <w:szCs w:val="20"/>
          <w:lang w:val="en-IN" w:eastAsia="en-IN"/>
          <w14:ligatures w14:val="standardContextual"/>
        </w:rPr>
        <w:t xml:space="preserve">and District </w:t>
      </w:r>
      <w:r w:rsidRPr="004472FE">
        <w:rPr>
          <w:rFonts w:eastAsia="Times New Roman" w:cstheme="minorHAnsi"/>
          <w:color w:val="000000"/>
          <w:kern w:val="2"/>
          <w:sz w:val="20"/>
          <w:szCs w:val="20"/>
          <w:lang w:val="en-IN" w:eastAsia="en-IN"/>
          <w14:ligatures w14:val="standardContextual"/>
        </w:rPr>
        <w:t>officials</w:t>
      </w:r>
      <w:r w:rsidR="005A589B">
        <w:rPr>
          <w:rFonts w:eastAsia="Times New Roman" w:cstheme="minorHAnsi"/>
          <w:color w:val="000000"/>
          <w:kern w:val="2"/>
          <w:sz w:val="20"/>
          <w:szCs w:val="20"/>
          <w:lang w:val="en-IN" w:eastAsia="en-IN"/>
          <w14:ligatures w14:val="standardContextual"/>
        </w:rPr>
        <w:t>-NVBDCP</w:t>
      </w:r>
      <w:r w:rsidRPr="004472FE">
        <w:rPr>
          <w:rFonts w:eastAsia="Times New Roman" w:cstheme="minorHAnsi"/>
          <w:color w:val="000000"/>
          <w:kern w:val="2"/>
          <w:sz w:val="20"/>
          <w:szCs w:val="20"/>
          <w:lang w:val="en-IN" w:eastAsia="en-IN"/>
          <w14:ligatures w14:val="standardContextual"/>
        </w:rPr>
        <w:t>,</w:t>
      </w:r>
      <w:r w:rsidR="005A589B">
        <w:rPr>
          <w:rFonts w:eastAsia="Times New Roman" w:cstheme="minorHAnsi"/>
          <w:color w:val="000000"/>
          <w:kern w:val="2"/>
          <w:sz w:val="20"/>
          <w:szCs w:val="20"/>
          <w:lang w:val="en-IN" w:eastAsia="en-IN"/>
          <w14:ligatures w14:val="standardContextual"/>
        </w:rPr>
        <w:t xml:space="preserve"> D</w:t>
      </w:r>
      <w:r w:rsidR="005A589B" w:rsidRPr="004472FE">
        <w:rPr>
          <w:rFonts w:eastAsia="Times New Roman" w:cstheme="minorHAnsi"/>
          <w:color w:val="000000"/>
          <w:kern w:val="2"/>
          <w:sz w:val="20"/>
          <w:szCs w:val="20"/>
          <w:lang w:val="en-IN" w:eastAsia="en-IN"/>
          <w14:ligatures w14:val="standardContextual"/>
        </w:rPr>
        <w:t>istrict</w:t>
      </w:r>
      <w:r w:rsidR="005A589B">
        <w:rPr>
          <w:rFonts w:eastAsia="Times New Roman" w:cstheme="minorHAnsi"/>
          <w:color w:val="000000"/>
          <w:kern w:val="2"/>
          <w:sz w:val="20"/>
          <w:szCs w:val="20"/>
          <w:lang w:val="en-IN" w:eastAsia="en-IN"/>
          <w14:ligatures w14:val="standardContextual"/>
        </w:rPr>
        <w:t xml:space="preserve"> Project Staffs, IMEP-03 </w:t>
      </w:r>
      <w:r w:rsidRPr="004472FE">
        <w:rPr>
          <w:rFonts w:eastAsia="Times New Roman" w:cstheme="minorHAnsi"/>
          <w:color w:val="000000"/>
          <w:kern w:val="2"/>
          <w:sz w:val="20"/>
          <w:szCs w:val="20"/>
          <w:lang w:val="en-IN" w:eastAsia="en-IN"/>
          <w14:ligatures w14:val="standardContextual"/>
        </w:rPr>
        <w:t>and stakeholders to ensure data quality, performance monitoring, and achievement of indicators. The coordinator will provide technical guidance on tools, formats, and digital platforms for monitoring. Collaboration with NHM, NVBDCP, NGOs, and other line departments will foster convergence, optimize resources, and integrate malaria elimination activities with other public health programs.</w:t>
      </w:r>
    </w:p>
    <w:p w14:paraId="79C4FDBC" w14:textId="77777777" w:rsidR="004472FE" w:rsidRPr="004472FE" w:rsidRDefault="004472FE" w:rsidP="004472FE">
      <w:pPr>
        <w:pStyle w:val="ListParagraph"/>
        <w:rPr>
          <w:rFonts w:eastAsia="Times New Roman" w:cstheme="minorHAnsi"/>
          <w:color w:val="000000"/>
          <w:kern w:val="2"/>
          <w:sz w:val="20"/>
          <w:szCs w:val="20"/>
          <w:lang w:val="en-IN" w:eastAsia="en-IN"/>
          <w14:ligatures w14:val="standardContextual"/>
        </w:rPr>
      </w:pPr>
    </w:p>
    <w:p w14:paraId="36B7598C" w14:textId="5CF5B0B4" w:rsidR="003E6DE8" w:rsidRPr="004472FE" w:rsidRDefault="003E6DE8" w:rsidP="004472FE">
      <w:pPr>
        <w:pStyle w:val="ListParagraph"/>
        <w:numPr>
          <w:ilvl w:val="0"/>
          <w:numId w:val="17"/>
        </w:numPr>
        <w:spacing w:before="240" w:after="160" w:line="240" w:lineRule="auto"/>
        <w:ind w:left="284" w:hanging="284"/>
        <w:jc w:val="both"/>
        <w:rPr>
          <w:rFonts w:eastAsia="Times New Roman" w:cstheme="minorHAnsi"/>
          <w:color w:val="000000"/>
          <w:kern w:val="2"/>
          <w:sz w:val="20"/>
          <w:szCs w:val="20"/>
          <w:lang w:val="en-IN" w:eastAsia="en-IN"/>
          <w14:ligatures w14:val="standardContextual"/>
        </w:rPr>
      </w:pPr>
      <w:r w:rsidRPr="004472FE">
        <w:rPr>
          <w:rFonts w:eastAsia="Times New Roman" w:cstheme="minorHAnsi"/>
          <w:color w:val="000000"/>
          <w:kern w:val="2"/>
          <w:sz w:val="20"/>
          <w:szCs w:val="20"/>
          <w:lang w:val="en-IN" w:eastAsia="en-IN"/>
          <w14:ligatures w14:val="standardContextual"/>
        </w:rPr>
        <w:t xml:space="preserve">The </w:t>
      </w:r>
      <w:r w:rsidR="001D734B">
        <w:rPr>
          <w:rFonts w:eastAsia="Times New Roman" w:cstheme="minorHAnsi"/>
          <w:color w:val="000000"/>
          <w:kern w:val="2"/>
          <w:sz w:val="20"/>
          <w:szCs w:val="20"/>
          <w:lang w:eastAsia="en-IN"/>
          <w14:ligatures w14:val="standardContextual"/>
        </w:rPr>
        <w:t xml:space="preserve">M&amp;E </w:t>
      </w:r>
      <w:r w:rsidR="001D734B" w:rsidRPr="00446A24">
        <w:rPr>
          <w:rFonts w:eastAsia="Times New Roman" w:cstheme="minorHAnsi"/>
          <w:color w:val="000000"/>
          <w:kern w:val="2"/>
          <w:sz w:val="20"/>
          <w:szCs w:val="20"/>
          <w:lang w:eastAsia="en-IN"/>
          <w14:ligatures w14:val="standardContextual"/>
        </w:rPr>
        <w:t>Coordinator</w:t>
      </w:r>
      <w:r w:rsidRPr="004472FE">
        <w:rPr>
          <w:rFonts w:eastAsia="Times New Roman" w:cstheme="minorHAnsi"/>
          <w:color w:val="000000"/>
          <w:kern w:val="2"/>
          <w:sz w:val="20"/>
          <w:szCs w:val="20"/>
          <w:lang w:val="en-IN" w:eastAsia="en-IN"/>
          <w14:ligatures w14:val="standardContextual"/>
        </w:rPr>
        <w:t xml:space="preserve"> will prepare and submit timely, accurate reports to district, state, and donor authorities, adhering to NVBDCP and GFATM requirements. The role ensures compliance with protocols and </w:t>
      </w:r>
      <w:r w:rsidRPr="004472FE">
        <w:rPr>
          <w:rFonts w:eastAsia="Times New Roman" w:cstheme="minorHAnsi"/>
          <w:color w:val="000000"/>
          <w:kern w:val="2"/>
          <w:sz w:val="20"/>
          <w:szCs w:val="20"/>
          <w:lang w:val="en-IN" w:eastAsia="en-IN"/>
          <w14:ligatures w14:val="standardContextual"/>
        </w:rPr>
        <w:lastRenderedPageBreak/>
        <w:t>guidelines while supporting baseline, midline, and endline evaluations. Special studies, documentation of lessons learned, and showcasing best practices will highlight achievements, strengthen visibility, and promote replication of successful malaria elimination interventions across intervention areas.</w:t>
      </w:r>
    </w:p>
    <w:p w14:paraId="47367AC2" w14:textId="27465A8A" w:rsidR="004472FE" w:rsidRDefault="004472FE" w:rsidP="004472FE">
      <w:pPr>
        <w:pBdr>
          <w:bottom w:val="single" w:sz="6" w:space="1" w:color="auto"/>
        </w:pBdr>
        <w:spacing w:after="160" w:line="240" w:lineRule="auto"/>
        <w:ind w:left="567"/>
        <w:jc w:val="both"/>
        <w:rPr>
          <w:rFonts w:eastAsia="Times New Roman" w:cstheme="minorHAnsi"/>
          <w:color w:val="000000"/>
          <w:kern w:val="2"/>
          <w:sz w:val="20"/>
          <w:szCs w:val="20"/>
          <w:lang w:eastAsia="en-IN"/>
          <w14:ligatures w14:val="standardContextual"/>
        </w:rPr>
      </w:pPr>
    </w:p>
    <w:p w14:paraId="3FA4C854" w14:textId="77777777" w:rsidR="004472FE" w:rsidRPr="001A23E5" w:rsidRDefault="004472FE" w:rsidP="004472FE">
      <w:pPr>
        <w:spacing w:after="160" w:line="240" w:lineRule="auto"/>
        <w:ind w:left="567"/>
        <w:jc w:val="both"/>
        <w:rPr>
          <w:rFonts w:eastAsia="Times New Roman" w:cstheme="minorHAnsi"/>
          <w:color w:val="000000"/>
          <w:kern w:val="2"/>
          <w:sz w:val="20"/>
          <w:szCs w:val="20"/>
          <w:lang w:eastAsia="en-IN"/>
          <w14:ligatures w14:val="standardContextual"/>
        </w:rPr>
      </w:pPr>
    </w:p>
    <w:bookmarkEnd w:id="0"/>
    <w:p w14:paraId="13073580" w14:textId="77777777" w:rsidR="009A2D49" w:rsidRDefault="009A2D49" w:rsidP="001571E0">
      <w:pPr>
        <w:spacing w:after="0" w:line="360" w:lineRule="auto"/>
        <w:ind w:left="-90"/>
        <w:jc w:val="both"/>
        <w:rPr>
          <w:rFonts w:cstheme="minorHAnsi"/>
          <w:b/>
          <w:sz w:val="20"/>
          <w:szCs w:val="20"/>
        </w:rPr>
      </w:pPr>
    </w:p>
    <w:p w14:paraId="76E6F380" w14:textId="2498BFEA" w:rsidR="001571E0" w:rsidRDefault="00130DAE" w:rsidP="001571E0">
      <w:pPr>
        <w:spacing w:after="0" w:line="360" w:lineRule="auto"/>
        <w:ind w:left="-90"/>
        <w:jc w:val="both"/>
        <w:rPr>
          <w:rFonts w:cstheme="minorHAnsi"/>
          <w:b/>
          <w:sz w:val="20"/>
          <w:szCs w:val="20"/>
        </w:rPr>
      </w:pPr>
      <w:r w:rsidRPr="000171B5">
        <w:rPr>
          <w:rFonts w:cstheme="minorHAnsi"/>
          <w:b/>
          <w:sz w:val="20"/>
          <w:szCs w:val="20"/>
        </w:rPr>
        <w:t>Competencies:</w:t>
      </w:r>
    </w:p>
    <w:p w14:paraId="52B69269" w14:textId="53E2D6C8" w:rsidR="00814543" w:rsidRPr="00814543" w:rsidRDefault="00814543" w:rsidP="0082171F">
      <w:pPr>
        <w:numPr>
          <w:ilvl w:val="0"/>
          <w:numId w:val="19"/>
        </w:numPr>
        <w:spacing w:before="120" w:after="0"/>
        <w:ind w:left="714" w:hanging="357"/>
        <w:jc w:val="both"/>
        <w:rPr>
          <w:sz w:val="20"/>
          <w:szCs w:val="20"/>
        </w:rPr>
      </w:pPr>
      <w:r w:rsidRPr="00814543">
        <w:rPr>
          <w:sz w:val="20"/>
          <w:szCs w:val="20"/>
        </w:rPr>
        <w:t>Strong understanding of malaria epidemiology, NVBDCP guidelines, EDCT protocols, IVM, and managing district-level public health programs effectively.</w:t>
      </w:r>
    </w:p>
    <w:p w14:paraId="24FBF3DE" w14:textId="26912F32" w:rsidR="00192209" w:rsidRPr="00A80610" w:rsidRDefault="00814543" w:rsidP="0082171F">
      <w:pPr>
        <w:numPr>
          <w:ilvl w:val="0"/>
          <w:numId w:val="19"/>
        </w:numPr>
        <w:spacing w:before="120" w:after="0"/>
        <w:ind w:left="714" w:hanging="357"/>
        <w:jc w:val="both"/>
        <w:rPr>
          <w:sz w:val="20"/>
          <w:szCs w:val="20"/>
        </w:rPr>
      </w:pPr>
      <w:r w:rsidRPr="00814543">
        <w:rPr>
          <w:sz w:val="20"/>
          <w:szCs w:val="20"/>
        </w:rPr>
        <w:t>Skilled in epidemiological data collection, MIS/IHIP/HMIS platforms, interpretation, decision-making, corrective action, and coordinating with officials, NGOs, and community leaders.</w:t>
      </w:r>
    </w:p>
    <w:p w14:paraId="5813CC2F" w14:textId="74A2C09E" w:rsidR="00192209" w:rsidRPr="00A80610" w:rsidRDefault="00814543" w:rsidP="0082171F">
      <w:pPr>
        <w:numPr>
          <w:ilvl w:val="0"/>
          <w:numId w:val="19"/>
        </w:numPr>
        <w:spacing w:before="120" w:after="0"/>
        <w:ind w:left="714" w:hanging="357"/>
        <w:jc w:val="both"/>
        <w:rPr>
          <w:sz w:val="20"/>
          <w:szCs w:val="20"/>
        </w:rPr>
      </w:pPr>
      <w:r w:rsidRPr="00814543">
        <w:rPr>
          <w:sz w:val="20"/>
          <w:szCs w:val="20"/>
        </w:rPr>
        <w:t>Experienced in training and mentoring staff, ASHAs, volunteers on M&amp;E, diagnosis, treatment, prevention, and fostering partnerships for local ownership.</w:t>
      </w:r>
    </w:p>
    <w:p w14:paraId="2A2A778F" w14:textId="27829827" w:rsidR="00814543" w:rsidRPr="00814543" w:rsidRDefault="00814543" w:rsidP="0082171F">
      <w:pPr>
        <w:numPr>
          <w:ilvl w:val="0"/>
          <w:numId w:val="19"/>
        </w:numPr>
        <w:spacing w:before="120" w:after="0"/>
        <w:ind w:left="714" w:hanging="357"/>
        <w:jc w:val="both"/>
        <w:rPr>
          <w:sz w:val="20"/>
          <w:szCs w:val="20"/>
        </w:rPr>
      </w:pPr>
      <w:r w:rsidRPr="00814543">
        <w:rPr>
          <w:sz w:val="20"/>
          <w:szCs w:val="20"/>
        </w:rPr>
        <w:t>Hands-on experience in monitoring health camps, field visits, resolving challenges, liaising with government, NGOs, and stakeholders to ensure quality and accountability.</w:t>
      </w:r>
    </w:p>
    <w:p w14:paraId="3A397946" w14:textId="0A8D13E0" w:rsidR="00814543" w:rsidRPr="00814543" w:rsidRDefault="00814543" w:rsidP="0082171F">
      <w:pPr>
        <w:numPr>
          <w:ilvl w:val="0"/>
          <w:numId w:val="19"/>
        </w:numPr>
        <w:spacing w:before="120" w:after="0"/>
        <w:ind w:left="714" w:hanging="357"/>
        <w:jc w:val="both"/>
        <w:rPr>
          <w:sz w:val="20"/>
          <w:szCs w:val="20"/>
        </w:rPr>
      </w:pPr>
      <w:r w:rsidRPr="00814543">
        <w:rPr>
          <w:sz w:val="20"/>
          <w:szCs w:val="20"/>
        </w:rPr>
        <w:t>Knowledgeable in Global Fund and NVBDCP compliance, using surveillance data for planning, evidence-based decisions, corrective actions, and ensuring program sustainability.</w:t>
      </w:r>
    </w:p>
    <w:p w14:paraId="49EE417B" w14:textId="5B958151" w:rsidR="00814543" w:rsidRPr="00814543" w:rsidRDefault="00814543" w:rsidP="0082171F">
      <w:pPr>
        <w:numPr>
          <w:ilvl w:val="0"/>
          <w:numId w:val="19"/>
        </w:numPr>
        <w:spacing w:before="120" w:after="0"/>
        <w:ind w:left="714" w:hanging="357"/>
        <w:jc w:val="both"/>
        <w:rPr>
          <w:sz w:val="20"/>
          <w:szCs w:val="20"/>
        </w:rPr>
      </w:pPr>
      <w:r w:rsidRPr="00814543">
        <w:rPr>
          <w:sz w:val="20"/>
          <w:szCs w:val="20"/>
        </w:rPr>
        <w:t>Strong verbal/written communication in Hindi, local languages, English; skilled in problem-solving, operational gap identification, and traveling in high-risk malaria areas.</w:t>
      </w:r>
    </w:p>
    <w:p w14:paraId="33CDE400" w14:textId="77777777" w:rsidR="00130DAE" w:rsidRDefault="00130DAE" w:rsidP="00130DAE">
      <w:pPr>
        <w:pBdr>
          <w:bottom w:val="single" w:sz="6" w:space="1" w:color="auto"/>
        </w:pBdr>
        <w:spacing w:after="0"/>
        <w:jc w:val="both"/>
        <w:rPr>
          <w:rFonts w:cstheme="minorHAnsi"/>
          <w:b/>
          <w:sz w:val="20"/>
          <w:szCs w:val="20"/>
        </w:rPr>
      </w:pPr>
    </w:p>
    <w:p w14:paraId="76DD9009" w14:textId="77777777" w:rsidR="00016415" w:rsidRPr="000171B5" w:rsidRDefault="00016415" w:rsidP="00130DAE">
      <w:pPr>
        <w:spacing w:after="0"/>
        <w:jc w:val="both"/>
        <w:rPr>
          <w:rFonts w:cstheme="minorHAnsi"/>
          <w:b/>
          <w:sz w:val="20"/>
          <w:szCs w:val="20"/>
        </w:rPr>
      </w:pPr>
    </w:p>
    <w:p w14:paraId="50B1A9F3" w14:textId="4FBC1B48" w:rsidR="00130DAE" w:rsidRPr="000171B5" w:rsidRDefault="00130DAE" w:rsidP="00130DAE">
      <w:pPr>
        <w:spacing w:after="0" w:line="240" w:lineRule="auto"/>
        <w:rPr>
          <w:b/>
          <w:bCs/>
          <w:sz w:val="20"/>
          <w:szCs w:val="20"/>
        </w:rPr>
      </w:pPr>
      <w:r w:rsidRPr="000171B5">
        <w:rPr>
          <w:b/>
          <w:bCs/>
          <w:sz w:val="20"/>
          <w:szCs w:val="20"/>
        </w:rPr>
        <w:t>Educational Qualification</w:t>
      </w:r>
      <w:r w:rsidR="00E15A69">
        <w:rPr>
          <w:b/>
          <w:bCs/>
          <w:sz w:val="20"/>
          <w:szCs w:val="20"/>
        </w:rPr>
        <w:t>:</w:t>
      </w:r>
    </w:p>
    <w:p w14:paraId="79B4F204" w14:textId="1FFF2EC2" w:rsidR="007A4BB6" w:rsidRDefault="00CC270B" w:rsidP="0036433C">
      <w:pPr>
        <w:pStyle w:val="ListParagraph"/>
        <w:numPr>
          <w:ilvl w:val="0"/>
          <w:numId w:val="20"/>
        </w:numPr>
        <w:spacing w:before="240" w:after="0"/>
        <w:jc w:val="both"/>
        <w:rPr>
          <w:sz w:val="20"/>
          <w:szCs w:val="20"/>
        </w:rPr>
      </w:pPr>
      <w:r w:rsidRPr="00CC270B">
        <w:rPr>
          <w:sz w:val="20"/>
          <w:szCs w:val="20"/>
        </w:rPr>
        <w:t>Master’s degree in Public Health (MPH), Epidemiology, Statistics, Social Work (MSW), Health Management, Demography</w:t>
      </w:r>
      <w:r w:rsidR="00BA51E5">
        <w:rPr>
          <w:sz w:val="20"/>
          <w:szCs w:val="20"/>
        </w:rPr>
        <w:t xml:space="preserve"> </w:t>
      </w:r>
      <w:r w:rsidRPr="00CC270B">
        <w:rPr>
          <w:sz w:val="20"/>
          <w:szCs w:val="20"/>
        </w:rPr>
        <w:t>or a related field.</w:t>
      </w:r>
    </w:p>
    <w:p w14:paraId="4B6A972E" w14:textId="77777777" w:rsidR="00850BDA" w:rsidRDefault="00850BDA" w:rsidP="00850BDA">
      <w:pPr>
        <w:pStyle w:val="ListParagraph"/>
        <w:spacing w:after="0" w:line="240" w:lineRule="auto"/>
        <w:jc w:val="both"/>
        <w:rPr>
          <w:sz w:val="20"/>
          <w:szCs w:val="20"/>
        </w:rPr>
      </w:pPr>
    </w:p>
    <w:p w14:paraId="48D152AB" w14:textId="4EEF3FAC" w:rsidR="00130DAE" w:rsidRPr="00CC270B" w:rsidRDefault="00CC270B" w:rsidP="00850BDA">
      <w:pPr>
        <w:pStyle w:val="ListParagraph"/>
        <w:numPr>
          <w:ilvl w:val="0"/>
          <w:numId w:val="20"/>
        </w:numPr>
        <w:spacing w:after="0" w:line="240" w:lineRule="auto"/>
        <w:jc w:val="both"/>
        <w:rPr>
          <w:sz w:val="20"/>
          <w:szCs w:val="20"/>
        </w:rPr>
      </w:pPr>
      <w:r w:rsidRPr="00CC270B">
        <w:rPr>
          <w:sz w:val="20"/>
          <w:szCs w:val="20"/>
        </w:rPr>
        <w:t>Additional certifications in Monitoring &amp; Evaluation, Data Management, GIS, or Health Information Systems are preferred.</w:t>
      </w:r>
    </w:p>
    <w:p w14:paraId="7E5A99E3" w14:textId="77777777" w:rsidR="00CC270B" w:rsidRPr="000171B5" w:rsidRDefault="00CC270B" w:rsidP="00CC270B">
      <w:pPr>
        <w:spacing w:after="0" w:line="240" w:lineRule="auto"/>
        <w:rPr>
          <w:b/>
          <w:bCs/>
          <w:sz w:val="20"/>
          <w:szCs w:val="20"/>
        </w:rPr>
      </w:pPr>
    </w:p>
    <w:p w14:paraId="215D4490" w14:textId="02C80D8A" w:rsidR="00130DAE" w:rsidRPr="000171B5" w:rsidRDefault="00130DAE" w:rsidP="00130DAE">
      <w:pPr>
        <w:spacing w:after="0" w:line="240" w:lineRule="auto"/>
        <w:rPr>
          <w:b/>
          <w:bCs/>
          <w:sz w:val="20"/>
          <w:szCs w:val="20"/>
        </w:rPr>
      </w:pPr>
      <w:r w:rsidRPr="000171B5">
        <w:rPr>
          <w:b/>
          <w:bCs/>
          <w:sz w:val="20"/>
          <w:szCs w:val="20"/>
        </w:rPr>
        <w:t>Experience</w:t>
      </w:r>
      <w:r w:rsidR="00E15A69">
        <w:rPr>
          <w:b/>
          <w:bCs/>
          <w:sz w:val="20"/>
          <w:szCs w:val="20"/>
        </w:rPr>
        <w:t>:</w:t>
      </w:r>
    </w:p>
    <w:p w14:paraId="1AB9DD21" w14:textId="6D696F48" w:rsidR="0094437E" w:rsidRPr="00E10306" w:rsidRDefault="001E12A7" w:rsidP="00E10306">
      <w:pPr>
        <w:pStyle w:val="ListParagraph"/>
        <w:numPr>
          <w:ilvl w:val="0"/>
          <w:numId w:val="22"/>
        </w:numPr>
        <w:spacing w:before="120" w:after="0" w:line="240" w:lineRule="auto"/>
        <w:ind w:right="380"/>
        <w:jc w:val="both"/>
        <w:rPr>
          <w:sz w:val="20"/>
          <w:szCs w:val="20"/>
        </w:rPr>
      </w:pPr>
      <w:r w:rsidRPr="00E10306">
        <w:rPr>
          <w:sz w:val="20"/>
          <w:szCs w:val="20"/>
        </w:rPr>
        <w:t xml:space="preserve">8 </w:t>
      </w:r>
      <w:r w:rsidR="0094437E" w:rsidRPr="00E10306">
        <w:rPr>
          <w:sz w:val="20"/>
          <w:szCs w:val="20"/>
        </w:rPr>
        <w:t>years’ experience in monitoring and evaluation of public health programs, preferably malaria or infectious diseases.</w:t>
      </w:r>
    </w:p>
    <w:p w14:paraId="296D16C1" w14:textId="4E298CDF" w:rsidR="0094437E" w:rsidRPr="00E10306" w:rsidRDefault="0094437E" w:rsidP="00E10306">
      <w:pPr>
        <w:pStyle w:val="ListParagraph"/>
        <w:numPr>
          <w:ilvl w:val="0"/>
          <w:numId w:val="22"/>
        </w:numPr>
        <w:spacing w:before="120" w:after="0" w:line="240" w:lineRule="auto"/>
        <w:ind w:right="380"/>
        <w:jc w:val="both"/>
        <w:rPr>
          <w:sz w:val="20"/>
          <w:szCs w:val="20"/>
        </w:rPr>
      </w:pPr>
      <w:r w:rsidRPr="00E10306">
        <w:rPr>
          <w:sz w:val="20"/>
          <w:szCs w:val="20"/>
        </w:rPr>
        <w:t>Hands-on experience with data collection, analysis, reporting</w:t>
      </w:r>
      <w:r w:rsidR="00E10306">
        <w:rPr>
          <w:sz w:val="20"/>
          <w:szCs w:val="20"/>
        </w:rPr>
        <w:t xml:space="preserve"> </w:t>
      </w:r>
      <w:r w:rsidRPr="00E10306">
        <w:rPr>
          <w:sz w:val="20"/>
          <w:szCs w:val="20"/>
        </w:rPr>
        <w:t>and MIS/IHIP/HMIS platforms.</w:t>
      </w:r>
    </w:p>
    <w:p w14:paraId="227847BE" w14:textId="77777777" w:rsidR="0094437E" w:rsidRPr="00E10306" w:rsidRDefault="0094437E" w:rsidP="00E10306">
      <w:pPr>
        <w:pStyle w:val="ListParagraph"/>
        <w:numPr>
          <w:ilvl w:val="0"/>
          <w:numId w:val="22"/>
        </w:numPr>
        <w:spacing w:before="120" w:after="0" w:line="240" w:lineRule="auto"/>
        <w:ind w:right="380"/>
        <w:jc w:val="both"/>
        <w:rPr>
          <w:sz w:val="20"/>
          <w:szCs w:val="20"/>
        </w:rPr>
      </w:pPr>
      <w:r w:rsidRPr="00E10306">
        <w:rPr>
          <w:sz w:val="20"/>
          <w:szCs w:val="20"/>
        </w:rPr>
        <w:t>Experience coordinating with government departments, NGOs, private providers, and community stakeholders.</w:t>
      </w:r>
    </w:p>
    <w:p w14:paraId="6EA53692" w14:textId="77777777" w:rsidR="0094437E" w:rsidRPr="00E10306" w:rsidRDefault="0094437E" w:rsidP="00E10306">
      <w:pPr>
        <w:pStyle w:val="ListParagraph"/>
        <w:numPr>
          <w:ilvl w:val="0"/>
          <w:numId w:val="22"/>
        </w:numPr>
        <w:spacing w:before="120" w:after="0" w:line="240" w:lineRule="auto"/>
        <w:ind w:right="380"/>
        <w:jc w:val="both"/>
        <w:rPr>
          <w:sz w:val="20"/>
          <w:szCs w:val="20"/>
        </w:rPr>
      </w:pPr>
      <w:r w:rsidRPr="00E10306">
        <w:rPr>
          <w:sz w:val="20"/>
          <w:szCs w:val="20"/>
        </w:rPr>
        <w:t>Familiarity with Global Fund, NVBDCP, or other donor-funded program compliance requirements.</w:t>
      </w:r>
    </w:p>
    <w:p w14:paraId="44619A6E" w14:textId="77777777" w:rsidR="0094437E" w:rsidRPr="00E10306" w:rsidRDefault="0094437E" w:rsidP="00E10306">
      <w:pPr>
        <w:pStyle w:val="ListParagraph"/>
        <w:numPr>
          <w:ilvl w:val="0"/>
          <w:numId w:val="22"/>
        </w:numPr>
        <w:spacing w:before="120" w:after="0" w:line="240" w:lineRule="auto"/>
        <w:ind w:right="380"/>
        <w:jc w:val="both"/>
        <w:rPr>
          <w:sz w:val="20"/>
          <w:szCs w:val="20"/>
        </w:rPr>
      </w:pPr>
      <w:r w:rsidRPr="00E10306">
        <w:rPr>
          <w:sz w:val="20"/>
          <w:szCs w:val="20"/>
        </w:rPr>
        <w:t>Proven skills in staff training, mentoring, and facilitating review meetings.</w:t>
      </w:r>
    </w:p>
    <w:p w14:paraId="1B2F1E88" w14:textId="7335C71E" w:rsidR="00130DAE" w:rsidRPr="00E10306" w:rsidRDefault="0094437E" w:rsidP="00E10306">
      <w:pPr>
        <w:pStyle w:val="ListParagraph"/>
        <w:numPr>
          <w:ilvl w:val="0"/>
          <w:numId w:val="22"/>
        </w:numPr>
        <w:spacing w:before="120" w:after="0" w:line="240" w:lineRule="auto"/>
        <w:ind w:right="380"/>
        <w:jc w:val="both"/>
        <w:rPr>
          <w:sz w:val="20"/>
          <w:szCs w:val="20"/>
        </w:rPr>
      </w:pPr>
      <w:r w:rsidRPr="00E10306">
        <w:rPr>
          <w:sz w:val="20"/>
          <w:szCs w:val="20"/>
        </w:rPr>
        <w:t>Field experience in high-risk, remote, or malaria-endemic areas ensuring program quality and accountability.</w:t>
      </w:r>
    </w:p>
    <w:p w14:paraId="79B2FBC7" w14:textId="77777777" w:rsidR="00130DAE" w:rsidRDefault="00130DAE" w:rsidP="00E10306">
      <w:pPr>
        <w:pStyle w:val="ListParagraph"/>
        <w:numPr>
          <w:ilvl w:val="0"/>
          <w:numId w:val="22"/>
        </w:numPr>
        <w:spacing w:before="120" w:after="0" w:line="240" w:lineRule="auto"/>
        <w:ind w:right="380"/>
        <w:jc w:val="both"/>
        <w:rPr>
          <w:sz w:val="20"/>
          <w:szCs w:val="20"/>
        </w:rPr>
      </w:pPr>
      <w:r w:rsidRPr="00E10306">
        <w:rPr>
          <w:sz w:val="20"/>
          <w:szCs w:val="20"/>
          <w:lang w:eastAsia="en-IN"/>
        </w:rPr>
        <w:t>Language- Hindi and English.</w:t>
      </w:r>
    </w:p>
    <w:p w14:paraId="3BB93831" w14:textId="77777777" w:rsidR="0036433C" w:rsidRDefault="0036433C" w:rsidP="00E15A69">
      <w:pPr>
        <w:spacing w:after="0"/>
        <w:jc w:val="both"/>
        <w:rPr>
          <w:rFonts w:cstheme="minorHAnsi"/>
          <w:b/>
          <w:sz w:val="20"/>
          <w:szCs w:val="20"/>
        </w:rPr>
      </w:pPr>
    </w:p>
    <w:p w14:paraId="356C1AE9" w14:textId="1C852A6C" w:rsidR="00E15A69" w:rsidRPr="00E15A69" w:rsidRDefault="00E15A69" w:rsidP="00E15A69">
      <w:pPr>
        <w:spacing w:after="0"/>
        <w:jc w:val="both"/>
        <w:rPr>
          <w:rFonts w:cstheme="minorHAnsi"/>
          <w:bCs/>
          <w:sz w:val="20"/>
          <w:szCs w:val="20"/>
        </w:rPr>
      </w:pPr>
      <w:r w:rsidRPr="00E15A69">
        <w:rPr>
          <w:rFonts w:cstheme="minorHAnsi"/>
          <w:b/>
          <w:sz w:val="20"/>
          <w:szCs w:val="20"/>
        </w:rPr>
        <w:t>Expected Travel</w:t>
      </w:r>
      <w:r w:rsidRPr="00E15A69">
        <w:rPr>
          <w:rFonts w:cstheme="minorHAnsi"/>
          <w:bCs/>
          <w:sz w:val="20"/>
          <w:szCs w:val="20"/>
        </w:rPr>
        <w:t>:  7</w:t>
      </w:r>
      <w:r w:rsidRPr="00E15A69">
        <w:rPr>
          <w:bCs/>
          <w:sz w:val="20"/>
          <w:szCs w:val="20"/>
        </w:rPr>
        <w:t>0% of the working days in a month need to be spent on field visits in all project areas according to the requirement.</w:t>
      </w:r>
    </w:p>
    <w:p w14:paraId="4A7F5928" w14:textId="77777777" w:rsidR="00130DAE" w:rsidRPr="000171B5" w:rsidRDefault="00130DAE" w:rsidP="00130DAE">
      <w:pPr>
        <w:spacing w:after="0" w:line="240" w:lineRule="auto"/>
        <w:jc w:val="both"/>
        <w:rPr>
          <w:rFonts w:eastAsiaTheme="minorHAnsi" w:cstheme="minorHAnsi"/>
          <w:sz w:val="20"/>
          <w:szCs w:val="20"/>
          <w:lang w:val="en-IN"/>
        </w:rPr>
      </w:pPr>
    </w:p>
    <w:p w14:paraId="128C3431" w14:textId="6CAD478F" w:rsidR="00130DAE" w:rsidRPr="004E7FAE" w:rsidRDefault="00130DAE" w:rsidP="00130DAE">
      <w:pPr>
        <w:spacing w:after="0" w:line="240" w:lineRule="auto"/>
        <w:jc w:val="both"/>
        <w:rPr>
          <w:rFonts w:eastAsia="Batang"/>
          <w:b/>
          <w:sz w:val="20"/>
          <w:szCs w:val="20"/>
          <w:lang w:val="en-IN"/>
        </w:rPr>
      </w:pPr>
      <w:r w:rsidRPr="004E7FAE">
        <w:rPr>
          <w:rFonts w:eastAsiaTheme="minorHAnsi" w:cstheme="minorHAnsi"/>
          <w:b/>
          <w:sz w:val="20"/>
          <w:szCs w:val="20"/>
          <w:lang w:val="en-IN"/>
        </w:rPr>
        <w:t xml:space="preserve">CTC:  </w:t>
      </w:r>
      <w:r w:rsidRPr="008C4DB9">
        <w:rPr>
          <w:rFonts w:eastAsia="Batang"/>
          <w:bCs/>
          <w:sz w:val="20"/>
          <w:szCs w:val="20"/>
          <w:lang w:val="en-IN"/>
        </w:rPr>
        <w:t xml:space="preserve">INR </w:t>
      </w:r>
      <w:r w:rsidR="00D57E06" w:rsidRPr="008C4DB9">
        <w:rPr>
          <w:rFonts w:eastAsia="Batang"/>
          <w:bCs/>
          <w:sz w:val="20"/>
          <w:szCs w:val="20"/>
          <w:lang w:val="en-IN"/>
        </w:rPr>
        <w:t>5</w:t>
      </w:r>
      <w:r w:rsidR="003B7CA7" w:rsidRPr="008C4DB9">
        <w:rPr>
          <w:rFonts w:eastAsia="Batang"/>
          <w:bCs/>
          <w:sz w:val="20"/>
          <w:szCs w:val="20"/>
          <w:lang w:val="en-IN"/>
        </w:rPr>
        <w:t>0</w:t>
      </w:r>
      <w:r w:rsidR="00996CCF" w:rsidRPr="008C4DB9">
        <w:rPr>
          <w:rFonts w:eastAsia="Batang"/>
          <w:bCs/>
          <w:sz w:val="20"/>
          <w:szCs w:val="20"/>
          <w:lang w:val="en-IN"/>
        </w:rPr>
        <w:t>,0</w:t>
      </w:r>
      <w:r w:rsidRPr="008C4DB9">
        <w:rPr>
          <w:rFonts w:eastAsia="Batang"/>
          <w:bCs/>
          <w:sz w:val="20"/>
          <w:szCs w:val="20"/>
          <w:lang w:val="en-IN"/>
        </w:rPr>
        <w:t>00/- per Month</w:t>
      </w:r>
      <w:r w:rsidR="009A2D49" w:rsidRPr="008C4DB9">
        <w:rPr>
          <w:rFonts w:eastAsia="Batang"/>
          <w:bCs/>
          <w:sz w:val="20"/>
          <w:szCs w:val="20"/>
          <w:lang w:val="en-IN"/>
        </w:rPr>
        <w:t>.</w:t>
      </w:r>
    </w:p>
    <w:p w14:paraId="59AA784E" w14:textId="77777777" w:rsidR="008F0934" w:rsidRDefault="00130DAE" w:rsidP="008F0934">
      <w:pPr>
        <w:spacing w:after="0" w:line="240" w:lineRule="auto"/>
        <w:jc w:val="both"/>
        <w:rPr>
          <w:rFonts w:eastAsiaTheme="minorHAnsi" w:cstheme="minorHAnsi"/>
          <w:sz w:val="20"/>
          <w:szCs w:val="20"/>
          <w:lang w:val="en-IN"/>
        </w:rPr>
      </w:pPr>
      <w:r w:rsidRPr="000171B5">
        <w:rPr>
          <w:rFonts w:eastAsiaTheme="minorHAnsi" w:cstheme="minorHAnsi"/>
          <w:sz w:val="20"/>
          <w:szCs w:val="20"/>
          <w:lang w:val="en-IN"/>
        </w:rPr>
        <w:t> </w:t>
      </w:r>
    </w:p>
    <w:p w14:paraId="1C6C0F36" w14:textId="77777777" w:rsidR="00BD6CED" w:rsidRPr="00EB385F" w:rsidRDefault="00BD6CED" w:rsidP="00BD6CED">
      <w:pPr>
        <w:spacing w:after="0"/>
        <w:jc w:val="both"/>
        <w:rPr>
          <w:rFonts w:cstheme="minorHAnsi"/>
          <w:b/>
          <w:bCs/>
          <w:lang w:val="en-IN"/>
        </w:rPr>
      </w:pPr>
      <w:r w:rsidRPr="00EB385F">
        <w:rPr>
          <w:rFonts w:cstheme="minorHAnsi"/>
          <w:b/>
          <w:bCs/>
          <w:lang w:val="en-IN"/>
        </w:rPr>
        <w:t>How to Apply:</w:t>
      </w:r>
    </w:p>
    <w:p w14:paraId="78905EE9" w14:textId="77777777" w:rsidR="00BD6CED" w:rsidRPr="00EB385F" w:rsidRDefault="00BD6CED" w:rsidP="00BD6CED">
      <w:pPr>
        <w:spacing w:after="0"/>
        <w:jc w:val="both"/>
        <w:rPr>
          <w:rFonts w:cstheme="minorHAnsi"/>
          <w:lang w:val="en-IN"/>
        </w:rPr>
      </w:pPr>
    </w:p>
    <w:p w14:paraId="3478786C" w14:textId="77777777" w:rsidR="00732C5E" w:rsidRPr="00896ACB" w:rsidRDefault="00732C5E" w:rsidP="00732C5E">
      <w:pPr>
        <w:pStyle w:val="ListParagraph"/>
        <w:numPr>
          <w:ilvl w:val="0"/>
          <w:numId w:val="24"/>
        </w:numPr>
        <w:spacing w:after="0"/>
        <w:jc w:val="both"/>
        <w:rPr>
          <w:rFonts w:cstheme="minorHAnsi"/>
          <w:b/>
          <w:bCs/>
          <w:lang w:val="en-IN"/>
        </w:rPr>
      </w:pPr>
      <w:r w:rsidRPr="00896ACB">
        <w:rPr>
          <w:rFonts w:cstheme="minorHAnsi"/>
          <w:lang w:val="en-IN"/>
        </w:rPr>
        <w:lastRenderedPageBreak/>
        <w:t xml:space="preserve">Interested candidates must also fill the following google form by </w:t>
      </w:r>
      <w:r w:rsidRPr="00896ACB">
        <w:rPr>
          <w:rFonts w:cstheme="minorHAnsi"/>
          <w:b/>
          <w:bCs/>
          <w:lang w:val="en-IN"/>
        </w:rPr>
        <w:t>22</w:t>
      </w:r>
      <w:r w:rsidRPr="00896ACB">
        <w:rPr>
          <w:rFonts w:cstheme="minorHAnsi"/>
          <w:b/>
          <w:bCs/>
          <w:vertAlign w:val="superscript"/>
          <w:lang w:val="en-IN"/>
        </w:rPr>
        <w:t>nd</w:t>
      </w:r>
      <w:r w:rsidRPr="00896ACB">
        <w:rPr>
          <w:rFonts w:cstheme="minorHAnsi"/>
          <w:b/>
          <w:bCs/>
          <w:lang w:val="en-IN"/>
        </w:rPr>
        <w:t xml:space="preserve"> October 2025 :-</w:t>
      </w:r>
      <w:r w:rsidRPr="00896ACB">
        <w:rPr>
          <w:rFonts w:cstheme="minorHAnsi"/>
          <w:lang w:val="en-IN"/>
        </w:rPr>
        <w:t xml:space="preserve"> </w:t>
      </w:r>
      <w:hyperlink r:id="rId6" w:history="1">
        <w:r w:rsidRPr="00896ACB">
          <w:rPr>
            <w:rStyle w:val="Hyperlink"/>
          </w:rPr>
          <w:t>https://forms.gle/u4o52abLgQ7wuL368</w:t>
        </w:r>
      </w:hyperlink>
    </w:p>
    <w:p w14:paraId="53DA6AE1" w14:textId="77777777" w:rsidR="00BD6CED" w:rsidRPr="00732C5E" w:rsidRDefault="00BD6CED" w:rsidP="00BD6CED">
      <w:pPr>
        <w:spacing w:after="0" w:line="240" w:lineRule="auto"/>
        <w:jc w:val="both"/>
        <w:rPr>
          <w:rFonts w:eastAsia="Batang"/>
          <w:sz w:val="20"/>
          <w:szCs w:val="20"/>
        </w:rPr>
      </w:pPr>
    </w:p>
    <w:p w14:paraId="7D43240F" w14:textId="77777777" w:rsidR="00BD6CED" w:rsidRPr="00EB385F" w:rsidRDefault="00BD6CED" w:rsidP="00BD6CED">
      <w:pPr>
        <w:spacing w:after="0"/>
        <w:jc w:val="both"/>
        <w:rPr>
          <w:rFonts w:cstheme="minorHAnsi"/>
          <w:b/>
          <w:bCs/>
          <w:lang w:val="en-IN"/>
        </w:rPr>
      </w:pPr>
      <w:r w:rsidRPr="00EB385F">
        <w:rPr>
          <w:rFonts w:cstheme="minorHAnsi"/>
          <w:b/>
          <w:bCs/>
          <w:lang w:val="en-IN"/>
        </w:rPr>
        <w:t>"CINI is an equal opportunity employer. Eligible female / third gender candidates are strongly encouraged to apply for this position. "</w:t>
      </w:r>
    </w:p>
    <w:p w14:paraId="13CB49FD" w14:textId="77777777" w:rsidR="00BD6CED" w:rsidRPr="00EB385F" w:rsidRDefault="00BD6CED" w:rsidP="00BD6CED">
      <w:pPr>
        <w:spacing w:after="0"/>
        <w:jc w:val="both"/>
        <w:rPr>
          <w:rFonts w:cstheme="minorHAnsi"/>
          <w:lang w:val="en-IN"/>
        </w:rPr>
      </w:pPr>
    </w:p>
    <w:p w14:paraId="78E2302B" w14:textId="77777777" w:rsidR="00BD6CED" w:rsidRPr="00EE41A2" w:rsidRDefault="00BD6CED" w:rsidP="00BD6CED">
      <w:pPr>
        <w:spacing w:after="0"/>
        <w:jc w:val="both"/>
        <w:rPr>
          <w:rFonts w:cstheme="minorHAnsi"/>
          <w:lang w:val="en-IN"/>
        </w:rPr>
      </w:pPr>
      <w:r w:rsidRPr="00EB385F">
        <w:rPr>
          <w:rFonts w:cstheme="minorHAnsi"/>
          <w:b/>
          <w:bCs/>
          <w:lang w:val="en-IN"/>
        </w:rPr>
        <w:t>"Child In Need Institute follows the Child Protection Policy, Sexual Harassment at Workplace policy, and all HR-related policies."</w:t>
      </w:r>
    </w:p>
    <w:p w14:paraId="07CA632E" w14:textId="056C0798" w:rsidR="002E11E9" w:rsidRPr="00BD6CED" w:rsidRDefault="002E11E9" w:rsidP="008F0934">
      <w:pPr>
        <w:pBdr>
          <w:bottom w:val="single" w:sz="6" w:space="1" w:color="auto"/>
        </w:pBdr>
        <w:spacing w:after="0" w:line="240" w:lineRule="auto"/>
        <w:jc w:val="both"/>
        <w:rPr>
          <w:rFonts w:cstheme="minorHAnsi"/>
          <w:b/>
          <w:sz w:val="20"/>
          <w:szCs w:val="20"/>
          <w:lang w:val="en-IN"/>
        </w:rPr>
      </w:pPr>
    </w:p>
    <w:p w14:paraId="09CDDBFA" w14:textId="77777777" w:rsidR="008F0934" w:rsidRDefault="008F0934" w:rsidP="0079227C">
      <w:pPr>
        <w:spacing w:before="100" w:beforeAutospacing="1" w:after="100" w:afterAutospacing="1"/>
        <w:jc w:val="both"/>
      </w:pPr>
    </w:p>
    <w:sectPr w:rsidR="008F0934" w:rsidSect="00E43AEB">
      <w:pgSz w:w="11906" w:h="16838"/>
      <w:pgMar w:top="709" w:right="1440" w:bottom="12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1C"/>
    <w:multiLevelType w:val="hybridMultilevel"/>
    <w:tmpl w:val="E6A284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6C7DE4"/>
    <w:multiLevelType w:val="multilevel"/>
    <w:tmpl w:val="C85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4F6E"/>
    <w:multiLevelType w:val="hybridMultilevel"/>
    <w:tmpl w:val="9448234E"/>
    <w:lvl w:ilvl="0" w:tplc="64047630">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60903B8"/>
    <w:multiLevelType w:val="hybridMultilevel"/>
    <w:tmpl w:val="EA00AB76"/>
    <w:lvl w:ilvl="0" w:tplc="5056687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BD2CBA"/>
    <w:multiLevelType w:val="hybridMultilevel"/>
    <w:tmpl w:val="2870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9A4B32"/>
    <w:multiLevelType w:val="hybridMultilevel"/>
    <w:tmpl w:val="13C0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1139B"/>
    <w:multiLevelType w:val="multilevel"/>
    <w:tmpl w:val="960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017F0"/>
    <w:multiLevelType w:val="hybridMultilevel"/>
    <w:tmpl w:val="0184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D6F83"/>
    <w:multiLevelType w:val="hybridMultilevel"/>
    <w:tmpl w:val="7DA23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9D950DE"/>
    <w:multiLevelType w:val="hybridMultilevel"/>
    <w:tmpl w:val="4E7C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C616BAC"/>
    <w:multiLevelType w:val="multilevel"/>
    <w:tmpl w:val="49F4AA10"/>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510B2"/>
    <w:multiLevelType w:val="multilevel"/>
    <w:tmpl w:val="1DF0FED4"/>
    <w:lvl w:ilvl="0">
      <w:start w:val="1"/>
      <w:numFmt w:val="bullet"/>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674D3F"/>
    <w:multiLevelType w:val="hybridMultilevel"/>
    <w:tmpl w:val="5BB47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B12D14"/>
    <w:multiLevelType w:val="hybridMultilevel"/>
    <w:tmpl w:val="3D2C0AD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61287C34"/>
    <w:multiLevelType w:val="hybridMultilevel"/>
    <w:tmpl w:val="515A39D6"/>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6" w15:restartNumberingAfterBreak="0">
    <w:nsid w:val="66CC673F"/>
    <w:multiLevelType w:val="hybridMultilevel"/>
    <w:tmpl w:val="6D7E09C8"/>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7" w15:restartNumberingAfterBreak="0">
    <w:nsid w:val="670C7F32"/>
    <w:multiLevelType w:val="hybridMultilevel"/>
    <w:tmpl w:val="0FB03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E55E9"/>
    <w:multiLevelType w:val="hybridMultilevel"/>
    <w:tmpl w:val="3E34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36A12"/>
    <w:multiLevelType w:val="hybridMultilevel"/>
    <w:tmpl w:val="797E400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1" w15:restartNumberingAfterBreak="0">
    <w:nsid w:val="74813F19"/>
    <w:multiLevelType w:val="hybridMultilevel"/>
    <w:tmpl w:val="CDEE9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849637B"/>
    <w:multiLevelType w:val="hybridMultilevel"/>
    <w:tmpl w:val="230A7ACC"/>
    <w:lvl w:ilvl="0" w:tplc="50566878">
      <w:start w:val="1"/>
      <w:numFmt w:val="bullet"/>
      <w:lvlText w:val=""/>
      <w:lvlJc w:val="left"/>
      <w:pPr>
        <w:ind w:left="540" w:hanging="360"/>
      </w:pPr>
      <w:rPr>
        <w:rFonts w:ascii="Symbol" w:hAnsi="Symbo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7B832BE1"/>
    <w:multiLevelType w:val="hybridMultilevel"/>
    <w:tmpl w:val="3C2A8718"/>
    <w:lvl w:ilvl="0" w:tplc="64047630">
      <w:start w:val="1"/>
      <w:numFmt w:val="decimal"/>
      <w:lvlText w:val="%1."/>
      <w:lvlJc w:val="left"/>
      <w:pPr>
        <w:ind w:left="1211" w:hanging="360"/>
      </w:pPr>
      <w:rPr>
        <w:rFonts w:hint="default"/>
        <w:b/>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1046833505">
    <w:abstractNumId w:val="0"/>
  </w:num>
  <w:num w:numId="2" w16cid:durableId="670373248">
    <w:abstractNumId w:val="12"/>
  </w:num>
  <w:num w:numId="3" w16cid:durableId="693507143">
    <w:abstractNumId w:val="22"/>
  </w:num>
  <w:num w:numId="4" w16cid:durableId="144711016">
    <w:abstractNumId w:val="2"/>
  </w:num>
  <w:num w:numId="5" w16cid:durableId="1065638285">
    <w:abstractNumId w:val="9"/>
  </w:num>
  <w:num w:numId="6" w16cid:durableId="1264723495">
    <w:abstractNumId w:val="11"/>
  </w:num>
  <w:num w:numId="7" w16cid:durableId="382024084">
    <w:abstractNumId w:val="4"/>
  </w:num>
  <w:num w:numId="8" w16cid:durableId="1865098910">
    <w:abstractNumId w:val="6"/>
  </w:num>
  <w:num w:numId="9" w16cid:durableId="2029405519">
    <w:abstractNumId w:val="8"/>
  </w:num>
  <w:num w:numId="10" w16cid:durableId="1607151311">
    <w:abstractNumId w:val="19"/>
  </w:num>
  <w:num w:numId="11" w16cid:durableId="1297566169">
    <w:abstractNumId w:val="13"/>
  </w:num>
  <w:num w:numId="12" w16cid:durableId="1157265902">
    <w:abstractNumId w:val="20"/>
  </w:num>
  <w:num w:numId="13" w16cid:durableId="507137782">
    <w:abstractNumId w:val="21"/>
  </w:num>
  <w:num w:numId="14" w16cid:durableId="578101521">
    <w:abstractNumId w:val="10"/>
  </w:num>
  <w:num w:numId="15" w16cid:durableId="915475081">
    <w:abstractNumId w:val="14"/>
  </w:num>
  <w:num w:numId="16" w16cid:durableId="99491272">
    <w:abstractNumId w:val="3"/>
  </w:num>
  <w:num w:numId="17" w16cid:durableId="330108451">
    <w:abstractNumId w:val="23"/>
  </w:num>
  <w:num w:numId="18" w16cid:durableId="789202754">
    <w:abstractNumId w:val="15"/>
  </w:num>
  <w:num w:numId="19" w16cid:durableId="222185654">
    <w:abstractNumId w:val="7"/>
  </w:num>
  <w:num w:numId="20" w16cid:durableId="504712145">
    <w:abstractNumId w:val="17"/>
  </w:num>
  <w:num w:numId="21" w16cid:durableId="1628046363">
    <w:abstractNumId w:val="5"/>
  </w:num>
  <w:num w:numId="22" w16cid:durableId="1682312905">
    <w:abstractNumId w:val="16"/>
  </w:num>
  <w:num w:numId="23" w16cid:durableId="1748922371">
    <w:abstractNumId w:val="18"/>
  </w:num>
  <w:num w:numId="24" w16cid:durableId="12848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43"/>
    <w:rsid w:val="0000251A"/>
    <w:rsid w:val="00016415"/>
    <w:rsid w:val="000206D9"/>
    <w:rsid w:val="0003456F"/>
    <w:rsid w:val="000728A1"/>
    <w:rsid w:val="000B5411"/>
    <w:rsid w:val="000E008E"/>
    <w:rsid w:val="00130DAE"/>
    <w:rsid w:val="001571E0"/>
    <w:rsid w:val="00161351"/>
    <w:rsid w:val="001642EF"/>
    <w:rsid w:val="00184D11"/>
    <w:rsid w:val="00192209"/>
    <w:rsid w:val="001A23E5"/>
    <w:rsid w:val="001A55A1"/>
    <w:rsid w:val="001C2C4C"/>
    <w:rsid w:val="001D09EC"/>
    <w:rsid w:val="001D734B"/>
    <w:rsid w:val="001E12A7"/>
    <w:rsid w:val="001F2751"/>
    <w:rsid w:val="0026598D"/>
    <w:rsid w:val="0027014F"/>
    <w:rsid w:val="00275FB8"/>
    <w:rsid w:val="002766D7"/>
    <w:rsid w:val="00297C5C"/>
    <w:rsid w:val="002A0281"/>
    <w:rsid w:val="002A16E7"/>
    <w:rsid w:val="002A2616"/>
    <w:rsid w:val="002C45B2"/>
    <w:rsid w:val="002E11E9"/>
    <w:rsid w:val="002E752B"/>
    <w:rsid w:val="002F2726"/>
    <w:rsid w:val="00303E15"/>
    <w:rsid w:val="00306EE6"/>
    <w:rsid w:val="00311FEF"/>
    <w:rsid w:val="00331245"/>
    <w:rsid w:val="003434CD"/>
    <w:rsid w:val="00344B61"/>
    <w:rsid w:val="003508EA"/>
    <w:rsid w:val="00354957"/>
    <w:rsid w:val="0036433C"/>
    <w:rsid w:val="00367B8B"/>
    <w:rsid w:val="00381313"/>
    <w:rsid w:val="00396A4F"/>
    <w:rsid w:val="003A4E46"/>
    <w:rsid w:val="003A5B72"/>
    <w:rsid w:val="003B7CA7"/>
    <w:rsid w:val="003E3D28"/>
    <w:rsid w:val="003E6DE8"/>
    <w:rsid w:val="00406FC1"/>
    <w:rsid w:val="00431CDF"/>
    <w:rsid w:val="00446A24"/>
    <w:rsid w:val="004472FE"/>
    <w:rsid w:val="0047191F"/>
    <w:rsid w:val="004E7FAE"/>
    <w:rsid w:val="00504BC9"/>
    <w:rsid w:val="0055075F"/>
    <w:rsid w:val="00566A38"/>
    <w:rsid w:val="0057296C"/>
    <w:rsid w:val="0059414F"/>
    <w:rsid w:val="00595679"/>
    <w:rsid w:val="00596C38"/>
    <w:rsid w:val="005A589B"/>
    <w:rsid w:val="005B1EC9"/>
    <w:rsid w:val="0060205B"/>
    <w:rsid w:val="00625555"/>
    <w:rsid w:val="00653162"/>
    <w:rsid w:val="00660F62"/>
    <w:rsid w:val="006B714E"/>
    <w:rsid w:val="006C6822"/>
    <w:rsid w:val="006D762B"/>
    <w:rsid w:val="00703207"/>
    <w:rsid w:val="00712601"/>
    <w:rsid w:val="00732C5E"/>
    <w:rsid w:val="00737473"/>
    <w:rsid w:val="00750AC0"/>
    <w:rsid w:val="0079227C"/>
    <w:rsid w:val="0079719B"/>
    <w:rsid w:val="007A4BB6"/>
    <w:rsid w:val="007C6D77"/>
    <w:rsid w:val="00801652"/>
    <w:rsid w:val="00814543"/>
    <w:rsid w:val="00815954"/>
    <w:rsid w:val="0082171F"/>
    <w:rsid w:val="008478E9"/>
    <w:rsid w:val="00850BDA"/>
    <w:rsid w:val="00851880"/>
    <w:rsid w:val="00864963"/>
    <w:rsid w:val="00872B35"/>
    <w:rsid w:val="00872E64"/>
    <w:rsid w:val="008C4DB9"/>
    <w:rsid w:val="008D18DF"/>
    <w:rsid w:val="008F0934"/>
    <w:rsid w:val="009056D5"/>
    <w:rsid w:val="00905EEF"/>
    <w:rsid w:val="00906D26"/>
    <w:rsid w:val="00912969"/>
    <w:rsid w:val="0094437E"/>
    <w:rsid w:val="00966D1F"/>
    <w:rsid w:val="00980F99"/>
    <w:rsid w:val="009833A9"/>
    <w:rsid w:val="00996562"/>
    <w:rsid w:val="00996CCF"/>
    <w:rsid w:val="009A2043"/>
    <w:rsid w:val="009A2D49"/>
    <w:rsid w:val="009C133F"/>
    <w:rsid w:val="009F514E"/>
    <w:rsid w:val="009F6E19"/>
    <w:rsid w:val="00A05DA9"/>
    <w:rsid w:val="00A0614E"/>
    <w:rsid w:val="00A32152"/>
    <w:rsid w:val="00A63449"/>
    <w:rsid w:val="00A80610"/>
    <w:rsid w:val="00AB5635"/>
    <w:rsid w:val="00AC77E6"/>
    <w:rsid w:val="00B15544"/>
    <w:rsid w:val="00B22A34"/>
    <w:rsid w:val="00B41B95"/>
    <w:rsid w:val="00B4522B"/>
    <w:rsid w:val="00B53724"/>
    <w:rsid w:val="00B92E34"/>
    <w:rsid w:val="00B9332F"/>
    <w:rsid w:val="00BA51E5"/>
    <w:rsid w:val="00BB3C2E"/>
    <w:rsid w:val="00BC0544"/>
    <w:rsid w:val="00BC4DCB"/>
    <w:rsid w:val="00BD0ACF"/>
    <w:rsid w:val="00BD6CED"/>
    <w:rsid w:val="00BD7B59"/>
    <w:rsid w:val="00C221B7"/>
    <w:rsid w:val="00C2348F"/>
    <w:rsid w:val="00C742D2"/>
    <w:rsid w:val="00C76532"/>
    <w:rsid w:val="00C92073"/>
    <w:rsid w:val="00CC270B"/>
    <w:rsid w:val="00CC34D0"/>
    <w:rsid w:val="00CC617E"/>
    <w:rsid w:val="00CF170C"/>
    <w:rsid w:val="00D158D7"/>
    <w:rsid w:val="00D20BA5"/>
    <w:rsid w:val="00D53284"/>
    <w:rsid w:val="00D57E06"/>
    <w:rsid w:val="00D73F35"/>
    <w:rsid w:val="00DA397E"/>
    <w:rsid w:val="00DF0843"/>
    <w:rsid w:val="00E10306"/>
    <w:rsid w:val="00E11E9C"/>
    <w:rsid w:val="00E15A69"/>
    <w:rsid w:val="00E31740"/>
    <w:rsid w:val="00E31D59"/>
    <w:rsid w:val="00E43AEB"/>
    <w:rsid w:val="00E44427"/>
    <w:rsid w:val="00E46249"/>
    <w:rsid w:val="00E6776C"/>
    <w:rsid w:val="00E976BB"/>
    <w:rsid w:val="00F045B4"/>
    <w:rsid w:val="00F25841"/>
    <w:rsid w:val="00F30AA9"/>
    <w:rsid w:val="00F45F96"/>
    <w:rsid w:val="00F74487"/>
    <w:rsid w:val="00FF07A5"/>
    <w:rsid w:val="00FF33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26"/>
  <w15:chartTrackingRefBased/>
  <w15:docId w15:val="{4B99701B-E243-44AC-8907-17846E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AE"/>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F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43"/>
    <w:rPr>
      <w:rFonts w:eastAsiaTheme="majorEastAsia" w:cstheme="majorBidi"/>
      <w:color w:val="272727" w:themeColor="text1" w:themeTint="D8"/>
    </w:rPr>
  </w:style>
  <w:style w:type="paragraph" w:styleId="Title">
    <w:name w:val="Title"/>
    <w:basedOn w:val="Normal"/>
    <w:next w:val="Normal"/>
    <w:link w:val="TitleChar"/>
    <w:uiPriority w:val="10"/>
    <w:qFormat/>
    <w:rsid w:val="00D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DF0843"/>
    <w:rPr>
      <w:i/>
      <w:iCs/>
      <w:color w:val="404040" w:themeColor="text1" w:themeTint="BF"/>
    </w:rPr>
  </w:style>
  <w:style w:type="paragraph" w:styleId="ListParagraph">
    <w:name w:val="List Paragraph"/>
    <w:basedOn w:val="Normal"/>
    <w:uiPriority w:val="34"/>
    <w:qFormat/>
    <w:rsid w:val="00DF0843"/>
    <w:pPr>
      <w:ind w:left="720"/>
      <w:contextualSpacing/>
    </w:pPr>
  </w:style>
  <w:style w:type="character" w:styleId="IntenseEmphasis">
    <w:name w:val="Intense Emphasis"/>
    <w:basedOn w:val="DefaultParagraphFont"/>
    <w:uiPriority w:val="21"/>
    <w:qFormat/>
    <w:rsid w:val="00DF0843"/>
    <w:rPr>
      <w:i/>
      <w:iCs/>
      <w:color w:val="2F5496" w:themeColor="accent1" w:themeShade="BF"/>
    </w:rPr>
  </w:style>
  <w:style w:type="paragraph" w:styleId="IntenseQuote">
    <w:name w:val="Intense Quote"/>
    <w:basedOn w:val="Normal"/>
    <w:next w:val="Normal"/>
    <w:link w:val="IntenseQuoteChar"/>
    <w:uiPriority w:val="30"/>
    <w:qFormat/>
    <w:rsid w:val="00DF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843"/>
    <w:rPr>
      <w:i/>
      <w:iCs/>
      <w:color w:val="2F5496" w:themeColor="accent1" w:themeShade="BF"/>
    </w:rPr>
  </w:style>
  <w:style w:type="character" w:styleId="IntenseReference">
    <w:name w:val="Intense Reference"/>
    <w:basedOn w:val="DefaultParagraphFont"/>
    <w:uiPriority w:val="32"/>
    <w:qFormat/>
    <w:rsid w:val="00DF0843"/>
    <w:rPr>
      <w:b/>
      <w:bCs/>
      <w:smallCaps/>
      <w:color w:val="2F5496" w:themeColor="accent1" w:themeShade="BF"/>
      <w:spacing w:val="5"/>
    </w:rPr>
  </w:style>
  <w:style w:type="paragraph" w:customStyle="1" w:styleId="Default">
    <w:name w:val="Default"/>
    <w:rsid w:val="00130DAE"/>
    <w:pPr>
      <w:autoSpaceDE w:val="0"/>
      <w:autoSpaceDN w:val="0"/>
      <w:adjustRightInd w:val="0"/>
      <w:spacing w:after="0" w:line="240" w:lineRule="auto"/>
    </w:pPr>
    <w:rPr>
      <w:rFonts w:ascii="Calibri" w:hAnsi="Calibri" w:cs="Calibri"/>
      <w:color w:val="000000"/>
      <w:kern w:val="0"/>
      <w:sz w:val="24"/>
      <w:szCs w:val="24"/>
      <w:lang w:val="en-GB" w:bidi="hi-IN"/>
    </w:rPr>
  </w:style>
  <w:style w:type="paragraph" w:styleId="NormalWeb">
    <w:name w:val="Normal (Web)"/>
    <w:basedOn w:val="Normal"/>
    <w:uiPriority w:val="99"/>
    <w:unhideWhenUsed/>
    <w:rsid w:val="00297C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97C5C"/>
    <w:rPr>
      <w:b/>
      <w:bCs/>
    </w:rPr>
  </w:style>
  <w:style w:type="character" w:styleId="Hyperlink">
    <w:name w:val="Hyperlink"/>
    <w:basedOn w:val="DefaultParagraphFont"/>
    <w:uiPriority w:val="99"/>
    <w:unhideWhenUsed/>
    <w:rsid w:val="00BD6CED"/>
    <w:rPr>
      <w:color w:val="0000FF"/>
      <w:u w:val="single"/>
    </w:rPr>
  </w:style>
  <w:style w:type="character" w:styleId="FollowedHyperlink">
    <w:name w:val="FollowedHyperlink"/>
    <w:basedOn w:val="DefaultParagraphFont"/>
    <w:uiPriority w:val="99"/>
    <w:semiHidden/>
    <w:unhideWhenUsed/>
    <w:rsid w:val="00BD6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4o52abLgQ7wuL368" TargetMode="External"/><Relationship Id="rId5" Type="http://schemas.openxmlformats.org/officeDocument/2006/relationships/hyperlink" Target="https://forms.gle/u4o52abLgQ7wu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Surajeet Dutta</dc:creator>
  <cp:keywords/>
  <dc:description/>
  <cp:lastModifiedBy>HR Admin and Support</cp:lastModifiedBy>
  <cp:revision>151</cp:revision>
  <dcterms:created xsi:type="dcterms:W3CDTF">2025-08-14T08:02:00Z</dcterms:created>
  <dcterms:modified xsi:type="dcterms:W3CDTF">2025-10-14T11:16:00Z</dcterms:modified>
</cp:coreProperties>
</file>